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A539" w14:textId="77777777" w:rsidR="008D22B0" w:rsidRDefault="008D22B0">
      <w:r w:rsidRPr="00BF0E0C">
        <w:rPr>
          <w:rFonts w:ascii="Times New Roman" w:hAnsi="Times New Roman"/>
          <w:noProof/>
          <w:color w:val="000000"/>
          <w:kern w:val="28"/>
          <w:sz w:val="20"/>
          <w:szCs w:val="20"/>
        </w:rPr>
        <w:drawing>
          <wp:anchor distT="0" distB="0" distL="114300" distR="114300" simplePos="0" relativeHeight="251659264" behindDoc="1" locked="0" layoutInCell="1" allowOverlap="1" wp14:anchorId="27C46E37" wp14:editId="35C50820">
            <wp:simplePos x="0" y="0"/>
            <wp:positionH relativeFrom="margin">
              <wp:align>center</wp:align>
            </wp:positionH>
            <wp:positionV relativeFrom="paragraph">
              <wp:posOffset>666750</wp:posOffset>
            </wp:positionV>
            <wp:extent cx="2552700" cy="3589734"/>
            <wp:effectExtent l="0" t="0" r="0" b="0"/>
            <wp:wrapTight wrapText="bothSides">
              <wp:wrapPolygon edited="0">
                <wp:start x="0" y="0"/>
                <wp:lineTo x="0" y="21436"/>
                <wp:lineTo x="21439" y="21436"/>
                <wp:lineTo x="21439" y="0"/>
                <wp:lineTo x="0" y="0"/>
              </wp:wrapPolygon>
            </wp:wrapTight>
            <wp:docPr id="24" name="Picture 24" descr="40290 Green lane CE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0290 Green lane CE MASTER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3589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A5ACB" w14:textId="77777777" w:rsidR="008D22B0" w:rsidRPr="008D22B0" w:rsidRDefault="008D22B0" w:rsidP="008D22B0"/>
    <w:p w14:paraId="72D9E47A" w14:textId="77777777" w:rsidR="008D22B0" w:rsidRPr="008D22B0" w:rsidRDefault="008D22B0" w:rsidP="008D22B0"/>
    <w:p w14:paraId="2C1F0825" w14:textId="77777777" w:rsidR="008D22B0" w:rsidRPr="008D22B0" w:rsidRDefault="008D22B0" w:rsidP="008D22B0"/>
    <w:p w14:paraId="3D88359B" w14:textId="77777777" w:rsidR="008D22B0" w:rsidRPr="008D22B0" w:rsidRDefault="008D22B0" w:rsidP="008D22B0"/>
    <w:p w14:paraId="2D7D3DB2" w14:textId="77777777" w:rsidR="008D22B0" w:rsidRPr="008D22B0" w:rsidRDefault="008D22B0" w:rsidP="008D22B0"/>
    <w:p w14:paraId="38B4ACF5" w14:textId="77777777" w:rsidR="008D22B0" w:rsidRPr="008D22B0" w:rsidRDefault="008D22B0" w:rsidP="008D22B0"/>
    <w:p w14:paraId="065BFDF0" w14:textId="77777777" w:rsidR="008D22B0" w:rsidRPr="008D22B0" w:rsidRDefault="008D22B0" w:rsidP="008D22B0"/>
    <w:p w14:paraId="122985E1" w14:textId="77777777" w:rsidR="008D22B0" w:rsidRPr="008D22B0" w:rsidRDefault="008D22B0" w:rsidP="008D22B0"/>
    <w:p w14:paraId="5E01CA39" w14:textId="77777777" w:rsidR="008D22B0" w:rsidRPr="008D22B0" w:rsidRDefault="008D22B0" w:rsidP="008D22B0"/>
    <w:p w14:paraId="05B7E379" w14:textId="77777777" w:rsidR="008D22B0" w:rsidRPr="008D22B0" w:rsidRDefault="008D22B0" w:rsidP="008D22B0"/>
    <w:p w14:paraId="7A9E489C" w14:textId="77777777" w:rsidR="008D22B0" w:rsidRPr="008D22B0" w:rsidRDefault="008D22B0" w:rsidP="008D22B0"/>
    <w:p w14:paraId="25547698" w14:textId="77777777" w:rsidR="008D22B0" w:rsidRPr="008D22B0" w:rsidRDefault="008D22B0" w:rsidP="008D22B0"/>
    <w:p w14:paraId="34566AAE" w14:textId="77777777" w:rsidR="008D22B0" w:rsidRPr="008D22B0" w:rsidRDefault="008D22B0" w:rsidP="008D22B0"/>
    <w:p w14:paraId="7247574C" w14:textId="77777777" w:rsidR="008D22B0" w:rsidRPr="008D22B0" w:rsidRDefault="008D22B0" w:rsidP="008D22B0"/>
    <w:p w14:paraId="35ECE064" w14:textId="77777777" w:rsidR="008D22B0" w:rsidRPr="008D22B0" w:rsidRDefault="008D22B0" w:rsidP="008D22B0"/>
    <w:p w14:paraId="5B6937D0" w14:textId="77777777" w:rsidR="008D22B0" w:rsidRPr="008D22B0" w:rsidRDefault="008D22B0" w:rsidP="008D22B0"/>
    <w:p w14:paraId="6E8F1E72" w14:textId="77777777" w:rsidR="008D22B0" w:rsidRDefault="008D22B0" w:rsidP="008D22B0"/>
    <w:p w14:paraId="038FED3C" w14:textId="77777777" w:rsidR="00544F36" w:rsidRPr="00D40DF8" w:rsidRDefault="00E22581" w:rsidP="008D22B0">
      <w:pPr>
        <w:jc w:val="center"/>
        <w:rPr>
          <w:rFonts w:ascii="Arial" w:hAnsi="Arial" w:cs="Arial"/>
          <w:b/>
          <w:color w:val="3333FF"/>
          <w:sz w:val="96"/>
        </w:rPr>
      </w:pPr>
      <w:r>
        <w:rPr>
          <w:rFonts w:ascii="Arial" w:hAnsi="Arial" w:cs="Arial"/>
          <w:b/>
          <w:color w:val="3333FF"/>
          <w:sz w:val="96"/>
        </w:rPr>
        <w:t>Charging and Remissions Policy</w:t>
      </w:r>
    </w:p>
    <w:p w14:paraId="438CC6FA" w14:textId="77777777" w:rsidR="008D22B0" w:rsidRDefault="008D22B0" w:rsidP="008D22B0">
      <w:pPr>
        <w:jc w:val="center"/>
        <w:rPr>
          <w:rFonts w:ascii="Arial" w:hAnsi="Arial" w:cs="Arial"/>
          <w:b/>
          <w:color w:val="2F5496" w:themeColor="accent5" w:themeShade="BF"/>
          <w:sz w:val="96"/>
        </w:rPr>
      </w:pPr>
    </w:p>
    <w:p w14:paraId="0ABA36CC" w14:textId="77777777" w:rsidR="008D22B0" w:rsidRDefault="008D22B0" w:rsidP="008D22B0">
      <w:pPr>
        <w:jc w:val="center"/>
        <w:rPr>
          <w:rFonts w:ascii="Arial" w:hAnsi="Arial" w:cs="Arial"/>
          <w:b/>
          <w:color w:val="2F5496" w:themeColor="accent5" w:themeShade="BF"/>
          <w:sz w:val="96"/>
        </w:rPr>
      </w:pPr>
    </w:p>
    <w:p w14:paraId="24D4D8A6" w14:textId="77777777" w:rsidR="008D22B0" w:rsidRDefault="008D22B0" w:rsidP="008D22B0">
      <w:pPr>
        <w:jc w:val="center"/>
        <w:rPr>
          <w:rFonts w:ascii="Arial" w:hAnsi="Arial" w:cs="Arial"/>
          <w:b/>
          <w:color w:val="2F5496" w:themeColor="accent5" w:themeShade="BF"/>
          <w:sz w:val="96"/>
        </w:rPr>
      </w:pPr>
    </w:p>
    <w:tbl>
      <w:tblPr>
        <w:tblStyle w:val="TableGrid"/>
        <w:tblW w:w="0" w:type="auto"/>
        <w:tblLook w:val="04A0" w:firstRow="1" w:lastRow="0" w:firstColumn="1" w:lastColumn="0" w:noHBand="0" w:noVBand="1"/>
      </w:tblPr>
      <w:tblGrid>
        <w:gridCol w:w="2671"/>
        <w:gridCol w:w="6618"/>
      </w:tblGrid>
      <w:tr w:rsidR="008D22B0" w:rsidRPr="008D22B0" w14:paraId="1B3F1FEE" w14:textId="77777777" w:rsidTr="008D22B0">
        <w:trPr>
          <w:trHeight w:val="443"/>
        </w:trPr>
        <w:tc>
          <w:tcPr>
            <w:tcW w:w="2671" w:type="dxa"/>
          </w:tcPr>
          <w:p w14:paraId="1488160C" w14:textId="77777777" w:rsidR="008D22B0" w:rsidRPr="00EF4148" w:rsidRDefault="008D22B0" w:rsidP="008D22B0">
            <w:pPr>
              <w:rPr>
                <w:rFonts w:ascii="Arial" w:hAnsi="Arial" w:cs="Arial"/>
                <w:b/>
                <w:color w:val="0070C0"/>
                <w:sz w:val="24"/>
                <w:szCs w:val="24"/>
              </w:rPr>
            </w:pPr>
            <w:r w:rsidRPr="00EF4148">
              <w:rPr>
                <w:rFonts w:ascii="Arial" w:hAnsi="Arial" w:cs="Arial"/>
                <w:b/>
                <w:color w:val="0070C0"/>
                <w:sz w:val="24"/>
                <w:szCs w:val="24"/>
              </w:rPr>
              <w:t>Policy Title:</w:t>
            </w:r>
          </w:p>
        </w:tc>
        <w:tc>
          <w:tcPr>
            <w:tcW w:w="6618" w:type="dxa"/>
          </w:tcPr>
          <w:p w14:paraId="43C2979C" w14:textId="77777777" w:rsidR="008D22B0" w:rsidRPr="00EF4148" w:rsidRDefault="00E22581" w:rsidP="00E22581">
            <w:pPr>
              <w:rPr>
                <w:rFonts w:ascii="Arial" w:hAnsi="Arial" w:cs="Arial"/>
                <w:b/>
                <w:color w:val="0070C0"/>
                <w:sz w:val="24"/>
                <w:szCs w:val="24"/>
              </w:rPr>
            </w:pPr>
            <w:r w:rsidRPr="00EF4148">
              <w:rPr>
                <w:rFonts w:ascii="Arial" w:hAnsi="Arial" w:cs="Arial"/>
                <w:b/>
                <w:color w:val="0070C0"/>
                <w:sz w:val="24"/>
                <w:szCs w:val="24"/>
              </w:rPr>
              <w:t>Charging and Remissions Policy</w:t>
            </w:r>
          </w:p>
        </w:tc>
      </w:tr>
      <w:tr w:rsidR="008D22B0" w:rsidRPr="008D22B0" w14:paraId="509F8B58" w14:textId="77777777" w:rsidTr="008D22B0">
        <w:trPr>
          <w:trHeight w:val="357"/>
        </w:trPr>
        <w:tc>
          <w:tcPr>
            <w:tcW w:w="2671" w:type="dxa"/>
          </w:tcPr>
          <w:p w14:paraId="5FB8A249" w14:textId="77777777" w:rsidR="008D22B0" w:rsidRPr="00EF4148" w:rsidRDefault="008D22B0" w:rsidP="008D22B0">
            <w:pPr>
              <w:rPr>
                <w:rFonts w:ascii="Arial" w:hAnsi="Arial" w:cs="Arial"/>
                <w:b/>
                <w:color w:val="0070C0"/>
                <w:sz w:val="24"/>
                <w:szCs w:val="24"/>
              </w:rPr>
            </w:pPr>
            <w:r w:rsidRPr="00EF4148">
              <w:rPr>
                <w:rFonts w:ascii="Arial" w:hAnsi="Arial" w:cs="Arial"/>
                <w:b/>
                <w:color w:val="0070C0"/>
                <w:sz w:val="24"/>
                <w:szCs w:val="24"/>
              </w:rPr>
              <w:t>Policy Author:</w:t>
            </w:r>
          </w:p>
        </w:tc>
        <w:tc>
          <w:tcPr>
            <w:tcW w:w="6618" w:type="dxa"/>
          </w:tcPr>
          <w:p w14:paraId="4936A688" w14:textId="77777777" w:rsidR="008D22B0" w:rsidRPr="00EF4148" w:rsidRDefault="00E22581" w:rsidP="00DB0D45">
            <w:pPr>
              <w:rPr>
                <w:rFonts w:ascii="Arial" w:hAnsi="Arial" w:cs="Arial"/>
                <w:b/>
                <w:color w:val="0070C0"/>
                <w:sz w:val="24"/>
                <w:szCs w:val="24"/>
              </w:rPr>
            </w:pPr>
            <w:r w:rsidRPr="00EF4148">
              <w:rPr>
                <w:rFonts w:ascii="Arial" w:hAnsi="Arial" w:cs="Arial"/>
                <w:b/>
                <w:color w:val="0070C0"/>
                <w:sz w:val="24"/>
                <w:szCs w:val="24"/>
              </w:rPr>
              <w:t>R</w:t>
            </w:r>
            <w:r w:rsidR="00BC574F" w:rsidRPr="00EF4148">
              <w:rPr>
                <w:rFonts w:ascii="Arial" w:hAnsi="Arial" w:cs="Arial"/>
                <w:b/>
                <w:color w:val="0070C0"/>
                <w:sz w:val="24"/>
                <w:szCs w:val="24"/>
              </w:rPr>
              <w:t>DG</w:t>
            </w:r>
          </w:p>
        </w:tc>
      </w:tr>
      <w:tr w:rsidR="008D22B0" w:rsidRPr="008D22B0" w14:paraId="7BC9E781" w14:textId="77777777" w:rsidTr="008D22B0">
        <w:trPr>
          <w:trHeight w:val="734"/>
        </w:trPr>
        <w:tc>
          <w:tcPr>
            <w:tcW w:w="2671" w:type="dxa"/>
          </w:tcPr>
          <w:p w14:paraId="13B183F1" w14:textId="77777777" w:rsidR="008D22B0" w:rsidRPr="00EF4148" w:rsidRDefault="008D22B0" w:rsidP="008D22B0">
            <w:pPr>
              <w:rPr>
                <w:rFonts w:ascii="Arial" w:hAnsi="Arial" w:cs="Arial"/>
                <w:b/>
                <w:color w:val="0070C0"/>
                <w:sz w:val="24"/>
                <w:szCs w:val="24"/>
              </w:rPr>
            </w:pPr>
            <w:r w:rsidRPr="00EF4148">
              <w:rPr>
                <w:rFonts w:ascii="Arial" w:hAnsi="Arial" w:cs="Arial"/>
                <w:b/>
                <w:color w:val="0070C0"/>
                <w:sz w:val="24"/>
                <w:szCs w:val="24"/>
              </w:rPr>
              <w:t>Date Approved by Governing Body:</w:t>
            </w:r>
          </w:p>
        </w:tc>
        <w:tc>
          <w:tcPr>
            <w:tcW w:w="6618" w:type="dxa"/>
          </w:tcPr>
          <w:p w14:paraId="1C1F6748" w14:textId="1763E128" w:rsidR="008D22B0" w:rsidRPr="00EF4148" w:rsidRDefault="004D3562" w:rsidP="00DB0D45">
            <w:pPr>
              <w:rPr>
                <w:rFonts w:ascii="Arial" w:hAnsi="Arial" w:cs="Arial"/>
                <w:b/>
                <w:color w:val="0070C0"/>
                <w:sz w:val="24"/>
                <w:szCs w:val="24"/>
              </w:rPr>
            </w:pPr>
            <w:r>
              <w:rPr>
                <w:rFonts w:ascii="Arial" w:hAnsi="Arial" w:cs="Arial"/>
                <w:b/>
                <w:color w:val="0070C0"/>
                <w:sz w:val="24"/>
                <w:szCs w:val="24"/>
              </w:rPr>
              <w:t>Spring</w:t>
            </w:r>
            <w:r w:rsidR="00BC574F" w:rsidRPr="00EF4148">
              <w:rPr>
                <w:rFonts w:ascii="Arial" w:hAnsi="Arial" w:cs="Arial"/>
                <w:b/>
                <w:color w:val="0070C0"/>
                <w:sz w:val="24"/>
                <w:szCs w:val="24"/>
              </w:rPr>
              <w:t xml:space="preserve"> 20</w:t>
            </w:r>
            <w:r w:rsidR="002A6BD2">
              <w:rPr>
                <w:rFonts w:ascii="Arial" w:hAnsi="Arial" w:cs="Arial"/>
                <w:b/>
                <w:color w:val="0070C0"/>
                <w:sz w:val="24"/>
                <w:szCs w:val="24"/>
              </w:rPr>
              <w:t>2</w:t>
            </w:r>
            <w:r>
              <w:rPr>
                <w:rFonts w:ascii="Arial" w:hAnsi="Arial" w:cs="Arial"/>
                <w:b/>
                <w:color w:val="0070C0"/>
                <w:sz w:val="24"/>
                <w:szCs w:val="24"/>
              </w:rPr>
              <w:t>5</w:t>
            </w:r>
          </w:p>
        </w:tc>
      </w:tr>
      <w:tr w:rsidR="008D22B0" w:rsidRPr="008D22B0" w14:paraId="22ED8398" w14:textId="77777777" w:rsidTr="008D22B0">
        <w:trPr>
          <w:trHeight w:val="357"/>
        </w:trPr>
        <w:tc>
          <w:tcPr>
            <w:tcW w:w="2671" w:type="dxa"/>
          </w:tcPr>
          <w:p w14:paraId="0BC34278" w14:textId="77777777" w:rsidR="008D22B0" w:rsidRPr="00EF4148" w:rsidRDefault="008D22B0" w:rsidP="008D22B0">
            <w:pPr>
              <w:rPr>
                <w:rFonts w:ascii="Arial" w:hAnsi="Arial" w:cs="Arial"/>
                <w:b/>
                <w:color w:val="0070C0"/>
                <w:sz w:val="24"/>
                <w:szCs w:val="24"/>
              </w:rPr>
            </w:pPr>
            <w:r w:rsidRPr="00EF4148">
              <w:rPr>
                <w:rFonts w:ascii="Arial" w:hAnsi="Arial" w:cs="Arial"/>
                <w:b/>
                <w:color w:val="0070C0"/>
                <w:sz w:val="24"/>
                <w:szCs w:val="24"/>
              </w:rPr>
              <w:t>Review Due:</w:t>
            </w:r>
          </w:p>
        </w:tc>
        <w:tc>
          <w:tcPr>
            <w:tcW w:w="6618" w:type="dxa"/>
          </w:tcPr>
          <w:p w14:paraId="5CD999C8" w14:textId="30EEEFD9" w:rsidR="008D22B0" w:rsidRPr="00EF4148" w:rsidRDefault="00BC574F" w:rsidP="00DB0D45">
            <w:pPr>
              <w:rPr>
                <w:rFonts w:ascii="Arial" w:hAnsi="Arial" w:cs="Arial"/>
                <w:b/>
                <w:color w:val="0070C0"/>
                <w:sz w:val="24"/>
                <w:szCs w:val="24"/>
              </w:rPr>
            </w:pPr>
            <w:r w:rsidRPr="00EF4148">
              <w:rPr>
                <w:rFonts w:ascii="Arial" w:hAnsi="Arial" w:cs="Arial"/>
                <w:b/>
                <w:color w:val="0070C0"/>
                <w:sz w:val="24"/>
                <w:szCs w:val="24"/>
              </w:rPr>
              <w:t>Autumn 202</w:t>
            </w:r>
            <w:r w:rsidR="004D3562">
              <w:rPr>
                <w:rFonts w:ascii="Arial" w:hAnsi="Arial" w:cs="Arial"/>
                <w:b/>
                <w:color w:val="0070C0"/>
                <w:sz w:val="24"/>
                <w:szCs w:val="24"/>
              </w:rPr>
              <w:t>8</w:t>
            </w:r>
          </w:p>
        </w:tc>
      </w:tr>
      <w:tr w:rsidR="008D22B0" w:rsidRPr="008D22B0" w14:paraId="1421F51F" w14:textId="77777777" w:rsidTr="008D22B0">
        <w:trPr>
          <w:trHeight w:val="357"/>
        </w:trPr>
        <w:tc>
          <w:tcPr>
            <w:tcW w:w="2671" w:type="dxa"/>
          </w:tcPr>
          <w:p w14:paraId="0CDE3451" w14:textId="77777777" w:rsidR="008D22B0" w:rsidRPr="00EF4148" w:rsidRDefault="008D22B0" w:rsidP="008D22B0">
            <w:pPr>
              <w:jc w:val="center"/>
              <w:rPr>
                <w:rFonts w:ascii="Arial" w:hAnsi="Arial" w:cs="Arial"/>
                <w:b/>
                <w:color w:val="0070C0"/>
                <w:sz w:val="24"/>
                <w:szCs w:val="24"/>
                <w:u w:val="single"/>
              </w:rPr>
            </w:pPr>
            <w:r w:rsidRPr="00EF4148">
              <w:rPr>
                <w:rFonts w:ascii="Arial" w:hAnsi="Arial" w:cs="Arial"/>
                <w:b/>
                <w:color w:val="0070C0"/>
                <w:sz w:val="24"/>
                <w:szCs w:val="24"/>
                <w:u w:val="single"/>
              </w:rPr>
              <w:t>Date of Review</w:t>
            </w:r>
          </w:p>
        </w:tc>
        <w:tc>
          <w:tcPr>
            <w:tcW w:w="6618" w:type="dxa"/>
          </w:tcPr>
          <w:p w14:paraId="4389AF96" w14:textId="77777777" w:rsidR="008D22B0" w:rsidRPr="00EF4148" w:rsidRDefault="008D22B0" w:rsidP="008D22B0">
            <w:pPr>
              <w:jc w:val="center"/>
              <w:rPr>
                <w:rFonts w:ascii="Arial" w:hAnsi="Arial" w:cs="Arial"/>
                <w:b/>
                <w:color w:val="0070C0"/>
                <w:sz w:val="24"/>
                <w:szCs w:val="24"/>
                <w:u w:val="single"/>
              </w:rPr>
            </w:pPr>
            <w:r w:rsidRPr="00EF4148">
              <w:rPr>
                <w:rFonts w:ascii="Arial" w:hAnsi="Arial" w:cs="Arial"/>
                <w:b/>
                <w:color w:val="0070C0"/>
                <w:sz w:val="24"/>
                <w:szCs w:val="24"/>
                <w:u w:val="single"/>
              </w:rPr>
              <w:t>Description of amendments (if applicable)</w:t>
            </w:r>
          </w:p>
        </w:tc>
      </w:tr>
      <w:tr w:rsidR="008D22B0" w:rsidRPr="008D22B0" w14:paraId="3D79CDA5" w14:textId="77777777" w:rsidTr="008D22B0">
        <w:trPr>
          <w:trHeight w:val="357"/>
        </w:trPr>
        <w:tc>
          <w:tcPr>
            <w:tcW w:w="2671" w:type="dxa"/>
          </w:tcPr>
          <w:p w14:paraId="75C561C0" w14:textId="77777777" w:rsidR="008D22B0" w:rsidRPr="00EF4148" w:rsidRDefault="00BC574F" w:rsidP="00BC574F">
            <w:pPr>
              <w:rPr>
                <w:rFonts w:ascii="Arial" w:hAnsi="Arial" w:cs="Arial"/>
                <w:b/>
                <w:color w:val="0070C0"/>
                <w:sz w:val="24"/>
                <w:szCs w:val="24"/>
              </w:rPr>
            </w:pPr>
            <w:r w:rsidRPr="00EF4148">
              <w:rPr>
                <w:rFonts w:ascii="Arial" w:hAnsi="Arial" w:cs="Arial"/>
                <w:b/>
                <w:color w:val="0070C0"/>
                <w:sz w:val="24"/>
                <w:szCs w:val="24"/>
              </w:rPr>
              <w:t>Reviewed</w:t>
            </w:r>
          </w:p>
        </w:tc>
        <w:tc>
          <w:tcPr>
            <w:tcW w:w="6618" w:type="dxa"/>
          </w:tcPr>
          <w:p w14:paraId="30440B7F" w14:textId="77777777" w:rsidR="008D22B0" w:rsidRPr="00EF4148" w:rsidRDefault="00BC574F" w:rsidP="00BC574F">
            <w:pPr>
              <w:rPr>
                <w:rFonts w:ascii="Arial" w:hAnsi="Arial" w:cs="Arial"/>
                <w:b/>
                <w:color w:val="0070C0"/>
                <w:sz w:val="24"/>
                <w:szCs w:val="24"/>
              </w:rPr>
            </w:pPr>
            <w:r w:rsidRPr="00EF4148">
              <w:rPr>
                <w:rFonts w:ascii="Arial" w:hAnsi="Arial" w:cs="Arial"/>
                <w:b/>
                <w:color w:val="0070C0"/>
                <w:sz w:val="24"/>
                <w:szCs w:val="24"/>
              </w:rPr>
              <w:t>At least triennially subject to legislative changes</w:t>
            </w:r>
          </w:p>
        </w:tc>
      </w:tr>
    </w:tbl>
    <w:p w14:paraId="2BB68834" w14:textId="77777777" w:rsidR="008D22B0" w:rsidRDefault="008D22B0" w:rsidP="008D22B0">
      <w:pPr>
        <w:jc w:val="center"/>
        <w:rPr>
          <w:rFonts w:ascii="Arial" w:hAnsi="Arial" w:cs="Arial"/>
          <w:b/>
          <w:color w:val="2F5496" w:themeColor="accent5" w:themeShade="BF"/>
          <w:sz w:val="96"/>
        </w:rPr>
      </w:pPr>
    </w:p>
    <w:p w14:paraId="1493EF70" w14:textId="77777777" w:rsidR="00DB0D45" w:rsidRDefault="00DB0D45" w:rsidP="008D22B0">
      <w:pPr>
        <w:jc w:val="center"/>
        <w:rPr>
          <w:rFonts w:ascii="Arial" w:hAnsi="Arial" w:cs="Arial"/>
          <w:b/>
          <w:color w:val="2F5496" w:themeColor="accent5" w:themeShade="BF"/>
          <w:sz w:val="96"/>
        </w:rPr>
      </w:pPr>
    </w:p>
    <w:p w14:paraId="0A55462D" w14:textId="77777777" w:rsidR="00DB0D45" w:rsidRDefault="00DB0D45" w:rsidP="008D22B0">
      <w:pPr>
        <w:jc w:val="center"/>
        <w:rPr>
          <w:rFonts w:ascii="Arial" w:hAnsi="Arial" w:cs="Arial"/>
          <w:b/>
          <w:color w:val="2F5496" w:themeColor="accent5" w:themeShade="BF"/>
          <w:sz w:val="96"/>
        </w:rPr>
      </w:pPr>
    </w:p>
    <w:p w14:paraId="0471DF74" w14:textId="77777777" w:rsidR="00DB0D45" w:rsidRDefault="00DB0D45" w:rsidP="008D22B0">
      <w:pPr>
        <w:jc w:val="center"/>
        <w:rPr>
          <w:rFonts w:ascii="Arial" w:hAnsi="Arial" w:cs="Arial"/>
          <w:b/>
          <w:color w:val="2F5496" w:themeColor="accent5" w:themeShade="BF"/>
          <w:sz w:val="96"/>
        </w:rPr>
      </w:pPr>
    </w:p>
    <w:p w14:paraId="1F9613F9" w14:textId="77777777" w:rsidR="00DB0D45" w:rsidRDefault="00DB0D45" w:rsidP="008D22B0">
      <w:pPr>
        <w:jc w:val="center"/>
        <w:rPr>
          <w:rFonts w:ascii="Arial" w:hAnsi="Arial" w:cs="Arial"/>
          <w:b/>
          <w:color w:val="2F5496" w:themeColor="accent5" w:themeShade="BF"/>
          <w:sz w:val="96"/>
        </w:rPr>
      </w:pPr>
    </w:p>
    <w:p w14:paraId="5B88FF16" w14:textId="77777777" w:rsidR="00DB0D45" w:rsidRPr="00DB0D45" w:rsidRDefault="00DB0D45" w:rsidP="008D22B0">
      <w:pPr>
        <w:jc w:val="center"/>
        <w:rPr>
          <w:rFonts w:ascii="Arial" w:hAnsi="Arial" w:cs="Arial"/>
          <w:b/>
          <w:color w:val="2F5496" w:themeColor="accent5" w:themeShade="BF"/>
          <w:sz w:val="24"/>
        </w:rPr>
      </w:pPr>
    </w:p>
    <w:p w14:paraId="31AEE1B5" w14:textId="77777777" w:rsidR="00B401F0" w:rsidRPr="00D40DF8" w:rsidRDefault="00B401F0" w:rsidP="00D40DF8">
      <w:pPr>
        <w:pStyle w:val="Heading2"/>
        <w:numPr>
          <w:ilvl w:val="0"/>
          <w:numId w:val="0"/>
        </w:numPr>
        <w:ind w:left="142" w:hanging="142"/>
        <w:rPr>
          <w:rFonts w:cs="Arial"/>
          <w:b w:val="0"/>
          <w:color w:val="3333FF"/>
          <w:sz w:val="24"/>
          <w:szCs w:val="22"/>
        </w:rPr>
      </w:pPr>
      <w:r w:rsidRPr="00D40DF8">
        <w:rPr>
          <w:rFonts w:cs="Arial"/>
          <w:color w:val="3333FF"/>
          <w:sz w:val="24"/>
          <w:szCs w:val="22"/>
        </w:rPr>
        <w:lastRenderedPageBreak/>
        <w:t>The Ethos and Values of Our School</w:t>
      </w:r>
    </w:p>
    <w:p w14:paraId="1D15BA1E" w14:textId="77777777" w:rsidR="00B401F0" w:rsidRPr="00D40DF8" w:rsidRDefault="00B401F0" w:rsidP="00B401F0">
      <w:pPr>
        <w:pStyle w:val="NormalWeb"/>
        <w:shd w:val="clear" w:color="auto" w:fill="FFFFFF"/>
        <w:rPr>
          <w:rFonts w:ascii="Arial" w:hAnsi="Arial" w:cs="Arial"/>
          <w:szCs w:val="22"/>
        </w:rPr>
      </w:pPr>
      <w:r w:rsidRPr="00D40DF8">
        <w:rPr>
          <w:rFonts w:ascii="Arial" w:hAnsi="Arial" w:cs="Arial"/>
          <w:szCs w:val="22"/>
        </w:rPr>
        <w:t>Green Lane Church of England Primary is a rural school in the heart of Teesdale and at the centre of our local community. We offer a fantastic education based around achievement and success in a nurturing, holistic environment. At Green Lane we see the ultimate purpose of education as the promotion of “life in all its fullness” (St John’s Gospel, chapter 10, verse 10).</w:t>
      </w:r>
    </w:p>
    <w:p w14:paraId="6591D0CF" w14:textId="77777777" w:rsidR="00B401F0" w:rsidRDefault="00B401F0" w:rsidP="00B401F0">
      <w:pPr>
        <w:pStyle w:val="NormalWeb"/>
        <w:shd w:val="clear" w:color="auto" w:fill="FFFFFF"/>
        <w:rPr>
          <w:rFonts w:ascii="Arial" w:hAnsi="Arial" w:cs="Arial"/>
          <w:szCs w:val="22"/>
        </w:rPr>
      </w:pPr>
      <w:r w:rsidRPr="00D40DF8">
        <w:rPr>
          <w:rFonts w:ascii="Arial" w:hAnsi="Arial" w:cs="Arial"/>
          <w:szCs w:val="22"/>
        </w:rPr>
        <w:t>Here education is about more than just academic achievement; it is about developing young people who can flourish in all areas of their lives developing the intellectual, spiritual, moral and physical attributes, becoming proud and respectful members of our community. Our deeply Christian ethos and values are central to the experiences our children have each day as part of ‘Team GL.’</w:t>
      </w:r>
    </w:p>
    <w:p w14:paraId="427411D6" w14:textId="77777777" w:rsidR="004D3562" w:rsidRPr="0097246F" w:rsidRDefault="004D3562" w:rsidP="004D3562">
      <w:pPr>
        <w:pStyle w:val="paragraph"/>
        <w:spacing w:before="0" w:beforeAutospacing="0" w:after="0" w:afterAutospacing="0"/>
        <w:jc w:val="both"/>
        <w:textAlignment w:val="baseline"/>
        <w:rPr>
          <w:rFonts w:ascii="Arial" w:hAnsi="Arial" w:cs="Arial"/>
          <w:sz w:val="18"/>
          <w:szCs w:val="18"/>
        </w:rPr>
      </w:pPr>
      <w:r w:rsidRPr="0097246F">
        <w:rPr>
          <w:rStyle w:val="normaltextrun"/>
          <w:rFonts w:ascii="Arial" w:eastAsiaTheme="majorEastAsia" w:hAnsi="Arial" w:cs="Arial"/>
          <w:b/>
          <w:bCs/>
        </w:rPr>
        <w:t>Durham and Newcastle Diocesan Learning Trust Vision Statement: </w:t>
      </w:r>
      <w:r w:rsidRPr="0097246F">
        <w:rPr>
          <w:rStyle w:val="eop"/>
          <w:rFonts w:ascii="Arial" w:eastAsiaTheme="majorEastAsia" w:hAnsi="Arial" w:cs="Arial"/>
        </w:rPr>
        <w:t> </w:t>
      </w:r>
    </w:p>
    <w:p w14:paraId="79DD1701" w14:textId="77777777" w:rsidR="004D3562" w:rsidRPr="0097246F" w:rsidRDefault="004D3562" w:rsidP="004D3562">
      <w:pPr>
        <w:pStyle w:val="paragraph"/>
        <w:spacing w:before="0" w:beforeAutospacing="0" w:after="0" w:afterAutospacing="0"/>
        <w:jc w:val="both"/>
        <w:textAlignment w:val="baseline"/>
        <w:rPr>
          <w:rFonts w:ascii="Arial" w:hAnsi="Arial" w:cs="Arial"/>
          <w:sz w:val="18"/>
          <w:szCs w:val="18"/>
        </w:rPr>
      </w:pPr>
      <w:r w:rsidRPr="0097246F">
        <w:rPr>
          <w:rStyle w:val="normaltextrun"/>
          <w:rFonts w:ascii="Arial" w:eastAsiaTheme="majorEastAsia" w:hAnsi="Arial" w:cs="Arial"/>
        </w:rPr>
        <w:t xml:space="preserve">At the heart of our vision is our commitment to ensure </w:t>
      </w:r>
      <w:proofErr w:type="gramStart"/>
      <w:r w:rsidRPr="0097246F">
        <w:rPr>
          <w:rStyle w:val="normaltextrun"/>
          <w:rFonts w:ascii="Arial" w:eastAsiaTheme="majorEastAsia" w:hAnsi="Arial" w:cs="Arial"/>
        </w:rPr>
        <w:t>all of</w:t>
      </w:r>
      <w:proofErr w:type="gramEnd"/>
      <w:r w:rsidRPr="0097246F">
        <w:rPr>
          <w:rStyle w:val="normaltextrun"/>
          <w:rFonts w:ascii="Arial" w:eastAsiaTheme="majorEastAsia" w:hAnsi="Arial" w:cs="Arial"/>
        </w:rPr>
        <w:t xml:space="preserve">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r w:rsidRPr="0097246F">
        <w:rPr>
          <w:rStyle w:val="eop"/>
          <w:rFonts w:ascii="Arial" w:eastAsiaTheme="majorEastAsia" w:hAnsi="Arial" w:cs="Arial"/>
        </w:rPr>
        <w:t> </w:t>
      </w:r>
    </w:p>
    <w:p w14:paraId="26049315" w14:textId="77777777" w:rsidR="00E22581" w:rsidRPr="00133022" w:rsidRDefault="00E22581" w:rsidP="00E22581">
      <w:pPr>
        <w:pStyle w:val="Heading1"/>
        <w:keepNext/>
        <w:keepLines/>
        <w:overflowPunct w:val="0"/>
        <w:autoSpaceDE w:val="0"/>
        <w:autoSpaceDN w:val="0"/>
        <w:adjustRightInd w:val="0"/>
        <w:spacing w:before="240" w:beforeAutospacing="0" w:after="240" w:afterAutospacing="0"/>
        <w:ind w:left="0" w:right="0"/>
        <w:textAlignment w:val="baseline"/>
        <w:rPr>
          <w:rStyle w:val="Strong"/>
          <w:sz w:val="24"/>
          <w:szCs w:val="24"/>
        </w:rPr>
      </w:pPr>
      <w:r w:rsidRPr="00133022">
        <w:rPr>
          <w:rStyle w:val="Strong"/>
          <w:sz w:val="24"/>
          <w:szCs w:val="24"/>
        </w:rPr>
        <w:t>INTRODUCTION</w:t>
      </w:r>
    </w:p>
    <w:p w14:paraId="188B461A" w14:textId="77777777" w:rsidR="00E22581" w:rsidRPr="00E22581" w:rsidRDefault="00E22581" w:rsidP="00E22581">
      <w:pPr>
        <w:rPr>
          <w:rStyle w:val="Strong"/>
          <w:rFonts w:ascii="Arial" w:hAnsi="Arial" w:cs="Arial"/>
          <w:sz w:val="24"/>
          <w:szCs w:val="24"/>
        </w:rPr>
      </w:pPr>
      <w:r w:rsidRPr="00E22581">
        <w:rPr>
          <w:rStyle w:val="Strong"/>
          <w:rFonts w:ascii="Arial" w:hAnsi="Arial" w:cs="Arial"/>
          <w:sz w:val="24"/>
          <w:szCs w:val="24"/>
        </w:rPr>
        <w:t xml:space="preserve">We recognise the valuable contribution that the wide range of additional activities, including trips, clubs and residential experiences can make towards pupils’ education. We aim to promote and provide such activities as part of a broad and balanced curriculum for the pupils of the school and as additional optional activities. </w:t>
      </w:r>
    </w:p>
    <w:p w14:paraId="320D1323" w14:textId="77777777" w:rsidR="00E22581" w:rsidRPr="00E22581" w:rsidRDefault="00E22581" w:rsidP="00E22581">
      <w:pPr>
        <w:spacing w:before="100" w:beforeAutospacing="1" w:after="100" w:afterAutospacing="1"/>
        <w:ind w:right="-694"/>
        <w:rPr>
          <w:rStyle w:val="Strong"/>
          <w:rFonts w:ascii="Arial" w:hAnsi="Arial" w:cs="Arial"/>
          <w:sz w:val="24"/>
          <w:szCs w:val="24"/>
        </w:rPr>
      </w:pPr>
      <w:r w:rsidRPr="00E22581">
        <w:rPr>
          <w:rStyle w:val="Strong"/>
          <w:rFonts w:ascii="Arial" w:hAnsi="Arial" w:cs="Arial"/>
          <w:sz w:val="24"/>
          <w:szCs w:val="24"/>
        </w:rPr>
        <w:t>We believe that all our pupils should have an equal opportunity to benefit from school activities and visits (curricular and extra-curricular) independent of their parents’ / carers’ financial means. This policy describes how we will do our best to ensure a good range of visits and activities is offered and, at the same time, try to minimise the financial barriers which may prevent some pupils taking full advantage of the opportunities.</w:t>
      </w:r>
    </w:p>
    <w:p w14:paraId="3AA3E854" w14:textId="77777777" w:rsidR="00E22581" w:rsidRPr="00E22581" w:rsidRDefault="00E22581" w:rsidP="00E22581">
      <w:pPr>
        <w:pStyle w:val="Heading1"/>
        <w:keepNext/>
        <w:keepLines/>
        <w:overflowPunct w:val="0"/>
        <w:autoSpaceDE w:val="0"/>
        <w:autoSpaceDN w:val="0"/>
        <w:adjustRightInd w:val="0"/>
        <w:spacing w:before="240" w:beforeAutospacing="0" w:after="240" w:afterAutospacing="0"/>
        <w:ind w:left="0" w:right="0"/>
        <w:textAlignment w:val="baseline"/>
        <w:rPr>
          <w:rStyle w:val="Strong"/>
          <w:rFonts w:cs="Arial"/>
          <w:sz w:val="24"/>
          <w:szCs w:val="24"/>
        </w:rPr>
      </w:pPr>
      <w:r w:rsidRPr="00E22581">
        <w:rPr>
          <w:rStyle w:val="Strong"/>
          <w:rFonts w:cs="Arial"/>
          <w:sz w:val="24"/>
          <w:szCs w:val="24"/>
        </w:rPr>
        <w:t>SCOPE</w:t>
      </w:r>
    </w:p>
    <w:p w14:paraId="3D14A459" w14:textId="77777777" w:rsidR="00E22581" w:rsidRPr="00E22581" w:rsidRDefault="00E22581" w:rsidP="00E22581">
      <w:pPr>
        <w:rPr>
          <w:rStyle w:val="Strong"/>
          <w:rFonts w:ascii="Arial" w:hAnsi="Arial" w:cs="Arial"/>
          <w:sz w:val="24"/>
          <w:szCs w:val="24"/>
        </w:rPr>
      </w:pPr>
      <w:r w:rsidRPr="00E22581">
        <w:rPr>
          <w:rStyle w:val="Strong"/>
          <w:rFonts w:ascii="Arial" w:hAnsi="Arial" w:cs="Arial"/>
          <w:sz w:val="24"/>
          <w:szCs w:val="24"/>
        </w:rPr>
        <w:t>This document applies to all irrespective of their gender, ethnicity, disability, religious beliefs/faith tradition, sexual orientation, age or any other of the protected characteristics (Single Equalities Act 2010). The school respects the rights of the children and values the UN Convention on the Rights of the Child (CRC). In particular this policy supports Articles 28 and 31.</w:t>
      </w:r>
    </w:p>
    <w:p w14:paraId="5BF1CF42" w14:textId="77777777" w:rsidR="00E22581" w:rsidRPr="00E22581" w:rsidRDefault="00E22581" w:rsidP="00E22581">
      <w:pPr>
        <w:pStyle w:val="Heading1"/>
        <w:keepNext/>
        <w:keepLines/>
        <w:overflowPunct w:val="0"/>
        <w:autoSpaceDE w:val="0"/>
        <w:autoSpaceDN w:val="0"/>
        <w:adjustRightInd w:val="0"/>
        <w:spacing w:before="240" w:beforeAutospacing="0" w:after="240" w:afterAutospacing="0"/>
        <w:ind w:left="0" w:right="0"/>
        <w:textAlignment w:val="baseline"/>
        <w:rPr>
          <w:rStyle w:val="Strong"/>
          <w:rFonts w:cs="Arial"/>
          <w:sz w:val="24"/>
          <w:szCs w:val="24"/>
        </w:rPr>
      </w:pPr>
      <w:r w:rsidRPr="00E22581">
        <w:rPr>
          <w:rStyle w:val="Strong"/>
          <w:rFonts w:cs="Arial"/>
          <w:sz w:val="24"/>
          <w:szCs w:val="24"/>
        </w:rPr>
        <w:lastRenderedPageBreak/>
        <w:t>CHARGING POLICY</w:t>
      </w:r>
    </w:p>
    <w:p w14:paraId="66A90A84" w14:textId="219EEC09" w:rsidR="00E22581" w:rsidRPr="00E22581" w:rsidRDefault="00E22581" w:rsidP="00E22581">
      <w:pPr>
        <w:spacing w:before="100" w:beforeAutospacing="1" w:after="100" w:afterAutospacing="1"/>
        <w:ind w:right="-694"/>
        <w:rPr>
          <w:rStyle w:val="Strong"/>
          <w:rFonts w:ascii="Arial" w:hAnsi="Arial" w:cs="Arial"/>
          <w:sz w:val="24"/>
          <w:szCs w:val="24"/>
        </w:rPr>
      </w:pPr>
      <w:r w:rsidRPr="00E22581">
        <w:rPr>
          <w:rStyle w:val="Strong"/>
          <w:rFonts w:ascii="Arial" w:hAnsi="Arial" w:cs="Arial"/>
          <w:sz w:val="24"/>
          <w:szCs w:val="24"/>
        </w:rPr>
        <w:t xml:space="preserve">Any charges made by the school must meet the requirements of the Education Reform Act 1996. The </w:t>
      </w:r>
      <w:r w:rsidR="004D3562">
        <w:rPr>
          <w:rStyle w:val="Strong"/>
          <w:rFonts w:ascii="Arial" w:hAnsi="Arial" w:cs="Arial"/>
          <w:sz w:val="24"/>
          <w:szCs w:val="24"/>
        </w:rPr>
        <w:t>academy councillors</w:t>
      </w:r>
      <w:r w:rsidRPr="00E22581">
        <w:rPr>
          <w:rStyle w:val="Strong"/>
          <w:rFonts w:ascii="Arial" w:hAnsi="Arial" w:cs="Arial"/>
          <w:sz w:val="24"/>
          <w:szCs w:val="24"/>
        </w:rPr>
        <w:t xml:space="preserve"> endorse the guiding principles contained in the Act, in particular that no child should have his / her access to the curriculum limited by charges.</w:t>
      </w:r>
    </w:p>
    <w:p w14:paraId="7E05473C" w14:textId="77777777" w:rsidR="00E22581" w:rsidRPr="00E22581" w:rsidRDefault="00E22581" w:rsidP="00E22581">
      <w:pPr>
        <w:pStyle w:val="Heading1"/>
        <w:keepNext/>
        <w:keepLines/>
        <w:overflowPunct w:val="0"/>
        <w:autoSpaceDE w:val="0"/>
        <w:autoSpaceDN w:val="0"/>
        <w:adjustRightInd w:val="0"/>
        <w:spacing w:before="240" w:beforeAutospacing="0" w:after="240" w:afterAutospacing="0"/>
        <w:ind w:left="0" w:right="0"/>
        <w:textAlignment w:val="baseline"/>
        <w:rPr>
          <w:rStyle w:val="Strong"/>
          <w:rFonts w:cs="Arial"/>
          <w:sz w:val="24"/>
          <w:szCs w:val="24"/>
        </w:rPr>
      </w:pPr>
      <w:r w:rsidRPr="00E22581">
        <w:rPr>
          <w:rStyle w:val="Strong"/>
          <w:rFonts w:cs="Arial"/>
          <w:sz w:val="24"/>
          <w:szCs w:val="24"/>
        </w:rPr>
        <w:t>CHARGES</w:t>
      </w:r>
    </w:p>
    <w:p w14:paraId="2B8ACE78" w14:textId="66A86735" w:rsidR="00E22581" w:rsidRPr="00E22581" w:rsidRDefault="00E22581" w:rsidP="00E22581">
      <w:pPr>
        <w:spacing w:before="100" w:beforeAutospacing="1"/>
        <w:ind w:right="-692"/>
        <w:rPr>
          <w:rStyle w:val="Strong"/>
          <w:rFonts w:ascii="Arial" w:hAnsi="Arial" w:cs="Arial"/>
          <w:sz w:val="24"/>
          <w:szCs w:val="24"/>
        </w:rPr>
      </w:pPr>
      <w:r w:rsidRPr="00E22581">
        <w:rPr>
          <w:rStyle w:val="Strong"/>
          <w:rFonts w:ascii="Arial" w:hAnsi="Arial" w:cs="Arial"/>
          <w:sz w:val="24"/>
          <w:szCs w:val="24"/>
        </w:rPr>
        <w:t xml:space="preserve">Charges will not be made for any activities which form part of the National Curriculum requirements. No charge can be made for education during school hours. The </w:t>
      </w:r>
      <w:r w:rsidR="004D3562">
        <w:rPr>
          <w:rStyle w:val="Strong"/>
          <w:rFonts w:ascii="Arial" w:hAnsi="Arial" w:cs="Arial"/>
          <w:sz w:val="24"/>
          <w:szCs w:val="24"/>
        </w:rPr>
        <w:t>Local Academy Council</w:t>
      </w:r>
      <w:r w:rsidRPr="00E22581">
        <w:rPr>
          <w:rStyle w:val="Strong"/>
          <w:rFonts w:ascii="Arial" w:hAnsi="Arial" w:cs="Arial"/>
          <w:sz w:val="24"/>
          <w:szCs w:val="24"/>
        </w:rPr>
        <w:t xml:space="preserve"> reserves the right to make a charge in the following circumstances for activities organised by the school.</w:t>
      </w:r>
    </w:p>
    <w:p w14:paraId="071FAD3C" w14:textId="77777777" w:rsidR="00E22581" w:rsidRPr="00E22581" w:rsidRDefault="00E22581" w:rsidP="00E22581">
      <w:pPr>
        <w:pStyle w:val="ind"/>
        <w:numPr>
          <w:ilvl w:val="1"/>
          <w:numId w:val="5"/>
        </w:numPr>
        <w:ind w:left="709" w:hanging="709"/>
        <w:rPr>
          <w:rStyle w:val="Strong"/>
        </w:rPr>
      </w:pPr>
      <w:r w:rsidRPr="00E22581">
        <w:rPr>
          <w:rStyle w:val="Strong"/>
        </w:rPr>
        <w:t>Activities outside school hours</w:t>
      </w:r>
    </w:p>
    <w:p w14:paraId="65458FE4" w14:textId="77777777" w:rsidR="00E22581" w:rsidRPr="00E22581" w:rsidRDefault="00E22581" w:rsidP="00E22581">
      <w:pPr>
        <w:ind w:right="-694"/>
        <w:rPr>
          <w:rStyle w:val="Strong"/>
          <w:rFonts w:ascii="Arial" w:hAnsi="Arial" w:cs="Arial"/>
          <w:sz w:val="24"/>
          <w:szCs w:val="24"/>
        </w:rPr>
      </w:pPr>
      <w:r w:rsidRPr="00E22581">
        <w:rPr>
          <w:rStyle w:val="Strong"/>
          <w:rFonts w:ascii="Arial" w:hAnsi="Arial" w:cs="Arial"/>
          <w:sz w:val="24"/>
          <w:szCs w:val="24"/>
        </w:rPr>
        <w:t>The full cost to each pupil of any activities deemed to be optional extras taking place outside school hours. This includes residential visits, a charge will be made for the cost of board, lodging and travel costs (subject to statutory exceptions) the cost will not exceed the actual cost of provision.</w:t>
      </w:r>
    </w:p>
    <w:p w14:paraId="38AE0767" w14:textId="77777777" w:rsidR="00E22581" w:rsidRPr="00E22581" w:rsidRDefault="00E22581" w:rsidP="00E22581">
      <w:pPr>
        <w:pStyle w:val="ind"/>
        <w:numPr>
          <w:ilvl w:val="1"/>
          <w:numId w:val="5"/>
        </w:numPr>
        <w:ind w:left="709" w:hanging="709"/>
        <w:rPr>
          <w:rStyle w:val="Strong"/>
        </w:rPr>
      </w:pPr>
      <w:r w:rsidRPr="00E22581">
        <w:rPr>
          <w:rStyle w:val="Strong"/>
        </w:rPr>
        <w:t>Individual/Group Instrumental Tuition</w:t>
      </w:r>
    </w:p>
    <w:p w14:paraId="075ED1A3" w14:textId="77777777" w:rsidR="00E22581" w:rsidRPr="00E22581" w:rsidRDefault="00E22581" w:rsidP="00E22581">
      <w:pPr>
        <w:ind w:right="-694"/>
        <w:rPr>
          <w:rStyle w:val="Strong"/>
          <w:rFonts w:ascii="Arial" w:hAnsi="Arial" w:cs="Arial"/>
          <w:sz w:val="24"/>
          <w:szCs w:val="24"/>
        </w:rPr>
      </w:pPr>
      <w:r w:rsidRPr="00E22581">
        <w:rPr>
          <w:rStyle w:val="Strong"/>
          <w:rFonts w:ascii="Arial" w:hAnsi="Arial" w:cs="Arial"/>
          <w:sz w:val="24"/>
          <w:szCs w:val="24"/>
        </w:rPr>
        <w:t>The cost for providing individual/group instrumental tuition the charge will not exceed the cost of provision. Children entitled to free school meals and looked after children who wish to have instrumental tuition are entitled to free tuition.</w:t>
      </w:r>
    </w:p>
    <w:p w14:paraId="5B9D1E2C" w14:textId="77777777" w:rsidR="00E22581" w:rsidRPr="00E22581" w:rsidRDefault="00E22581" w:rsidP="00E22581">
      <w:pPr>
        <w:pStyle w:val="ind"/>
        <w:numPr>
          <w:ilvl w:val="1"/>
          <w:numId w:val="5"/>
        </w:numPr>
        <w:ind w:left="709" w:hanging="709"/>
        <w:rPr>
          <w:rStyle w:val="Strong"/>
        </w:rPr>
      </w:pPr>
      <w:r w:rsidRPr="00E22581">
        <w:rPr>
          <w:rStyle w:val="Strong"/>
        </w:rPr>
        <w:t>Charging in Kind</w:t>
      </w:r>
    </w:p>
    <w:p w14:paraId="359B7486" w14:textId="77777777" w:rsidR="00E22581" w:rsidRPr="00E22581" w:rsidRDefault="00E22581" w:rsidP="00E22581">
      <w:pPr>
        <w:ind w:right="-694"/>
        <w:rPr>
          <w:rStyle w:val="Strong"/>
          <w:rFonts w:ascii="Arial" w:hAnsi="Arial" w:cs="Arial"/>
          <w:sz w:val="24"/>
          <w:szCs w:val="24"/>
        </w:rPr>
      </w:pPr>
      <w:r w:rsidRPr="00E22581">
        <w:rPr>
          <w:rStyle w:val="Strong"/>
          <w:rFonts w:ascii="Arial" w:hAnsi="Arial" w:cs="Arial"/>
          <w:sz w:val="24"/>
          <w:szCs w:val="24"/>
        </w:rPr>
        <w:t>The cost of materials, ingredients (or provision of them by parents) for practical subjects if the parents have indicated in advance that they wish to own the finished product.</w:t>
      </w:r>
    </w:p>
    <w:p w14:paraId="27D1F9CB" w14:textId="77777777" w:rsidR="00E22581" w:rsidRPr="00E22581" w:rsidRDefault="00E22581" w:rsidP="00E22581">
      <w:pPr>
        <w:pStyle w:val="Heading1"/>
        <w:keepNext/>
        <w:keepLines/>
        <w:overflowPunct w:val="0"/>
        <w:autoSpaceDE w:val="0"/>
        <w:autoSpaceDN w:val="0"/>
        <w:adjustRightInd w:val="0"/>
        <w:spacing w:before="240" w:beforeAutospacing="0" w:after="240" w:afterAutospacing="0"/>
        <w:ind w:left="0" w:right="0"/>
        <w:textAlignment w:val="baseline"/>
        <w:rPr>
          <w:rStyle w:val="Strong"/>
          <w:rFonts w:cs="Arial"/>
          <w:sz w:val="24"/>
          <w:szCs w:val="24"/>
        </w:rPr>
      </w:pPr>
      <w:r w:rsidRPr="00E22581">
        <w:rPr>
          <w:rStyle w:val="Strong"/>
          <w:rFonts w:cs="Arial"/>
          <w:sz w:val="24"/>
          <w:szCs w:val="24"/>
        </w:rPr>
        <w:t>VOLUNTARY CONTRIBUTIONS</w:t>
      </w:r>
    </w:p>
    <w:p w14:paraId="3D68B4AB" w14:textId="29A61EFE" w:rsidR="00E22581" w:rsidRPr="00E22581" w:rsidRDefault="00E22581" w:rsidP="00E22581">
      <w:pPr>
        <w:spacing w:before="100" w:beforeAutospacing="1" w:after="100" w:afterAutospacing="1"/>
        <w:ind w:right="-694"/>
        <w:rPr>
          <w:rStyle w:val="Strong"/>
          <w:rFonts w:ascii="Arial" w:hAnsi="Arial" w:cs="Arial"/>
          <w:sz w:val="24"/>
          <w:szCs w:val="24"/>
        </w:rPr>
      </w:pPr>
      <w:r w:rsidRPr="00E22581">
        <w:rPr>
          <w:rStyle w:val="Strong"/>
          <w:rFonts w:ascii="Arial" w:hAnsi="Arial" w:cs="Arial"/>
          <w:sz w:val="24"/>
          <w:szCs w:val="24"/>
        </w:rPr>
        <w:t xml:space="preserve">The </w:t>
      </w:r>
      <w:r w:rsidR="004D3562">
        <w:rPr>
          <w:rStyle w:val="Strong"/>
          <w:rFonts w:ascii="Arial" w:hAnsi="Arial" w:cs="Arial"/>
          <w:sz w:val="24"/>
          <w:szCs w:val="24"/>
        </w:rPr>
        <w:t>Academy Council</w:t>
      </w:r>
      <w:r w:rsidRPr="00E22581">
        <w:rPr>
          <w:rStyle w:val="Strong"/>
          <w:rFonts w:ascii="Arial" w:hAnsi="Arial" w:cs="Arial"/>
          <w:sz w:val="24"/>
          <w:szCs w:val="24"/>
        </w:rPr>
        <w:t xml:space="preserve"> may ask parents for a voluntary contribution towards the cost of any activity that takes place during school hours. Parents are under no obligation to make any contribution and pupils of parents who are unable or unwilling to contribute will not be discriminated against. In the event of insufficient voluntary contributions being made the activity may have to be cancelled and refunds will be given.</w:t>
      </w:r>
    </w:p>
    <w:p w14:paraId="74E7C861" w14:textId="77777777" w:rsidR="00E22581" w:rsidRPr="00E22581" w:rsidRDefault="00E22581" w:rsidP="00E22581">
      <w:pPr>
        <w:pStyle w:val="Heading1"/>
        <w:keepNext/>
        <w:keepLines/>
        <w:overflowPunct w:val="0"/>
        <w:autoSpaceDE w:val="0"/>
        <w:autoSpaceDN w:val="0"/>
        <w:adjustRightInd w:val="0"/>
        <w:spacing w:before="240" w:beforeAutospacing="0" w:after="240" w:afterAutospacing="0"/>
        <w:ind w:left="0" w:right="0"/>
        <w:textAlignment w:val="baseline"/>
        <w:rPr>
          <w:rStyle w:val="Strong"/>
          <w:rFonts w:cs="Arial"/>
          <w:sz w:val="24"/>
          <w:szCs w:val="24"/>
        </w:rPr>
      </w:pPr>
      <w:r w:rsidRPr="00E22581">
        <w:rPr>
          <w:rStyle w:val="Strong"/>
          <w:rFonts w:cs="Arial"/>
          <w:sz w:val="24"/>
          <w:szCs w:val="24"/>
        </w:rPr>
        <w:t>BREAKAGES</w:t>
      </w:r>
    </w:p>
    <w:p w14:paraId="7AFF1D48" w14:textId="7C32ABA3" w:rsidR="00E22581" w:rsidRPr="00E22581" w:rsidRDefault="00E22581" w:rsidP="00E22581">
      <w:pPr>
        <w:spacing w:before="100" w:beforeAutospacing="1" w:after="100" w:afterAutospacing="1"/>
        <w:ind w:right="-694"/>
        <w:rPr>
          <w:rStyle w:val="Strong"/>
          <w:rFonts w:ascii="Arial" w:hAnsi="Arial" w:cs="Arial"/>
          <w:sz w:val="24"/>
          <w:szCs w:val="24"/>
        </w:rPr>
      </w:pPr>
      <w:r w:rsidRPr="00E22581">
        <w:rPr>
          <w:rStyle w:val="Strong"/>
          <w:rFonts w:ascii="Arial" w:hAnsi="Arial" w:cs="Arial"/>
          <w:sz w:val="24"/>
          <w:szCs w:val="24"/>
        </w:rPr>
        <w:t xml:space="preserve">In cases of </w:t>
      </w:r>
      <w:r w:rsidR="00BC574F" w:rsidRPr="00E22581">
        <w:rPr>
          <w:rStyle w:val="Strong"/>
          <w:rFonts w:ascii="Arial" w:hAnsi="Arial" w:cs="Arial"/>
          <w:sz w:val="24"/>
          <w:szCs w:val="24"/>
        </w:rPr>
        <w:t>willful</w:t>
      </w:r>
      <w:r w:rsidRPr="00E22581">
        <w:rPr>
          <w:rStyle w:val="Strong"/>
          <w:rFonts w:ascii="Arial" w:hAnsi="Arial" w:cs="Arial"/>
          <w:sz w:val="24"/>
          <w:szCs w:val="24"/>
        </w:rPr>
        <w:t xml:space="preserve"> or malicious damage to equipment or breakages, or loss of </w:t>
      </w:r>
      <w:proofErr w:type="gramStart"/>
      <w:r w:rsidRPr="00E22581">
        <w:rPr>
          <w:rStyle w:val="Strong"/>
          <w:rFonts w:ascii="Arial" w:hAnsi="Arial" w:cs="Arial"/>
          <w:sz w:val="24"/>
          <w:szCs w:val="24"/>
        </w:rPr>
        <w:t>school books</w:t>
      </w:r>
      <w:proofErr w:type="gramEnd"/>
      <w:r w:rsidRPr="00E22581">
        <w:rPr>
          <w:rStyle w:val="Strong"/>
          <w:rFonts w:ascii="Arial" w:hAnsi="Arial" w:cs="Arial"/>
          <w:sz w:val="24"/>
          <w:szCs w:val="24"/>
        </w:rPr>
        <w:t xml:space="preserve"> or equipment on loan to pupils the </w:t>
      </w:r>
      <w:proofErr w:type="gramStart"/>
      <w:r w:rsidRPr="00E22581">
        <w:rPr>
          <w:rStyle w:val="Strong"/>
          <w:rFonts w:ascii="Arial" w:hAnsi="Arial" w:cs="Arial"/>
          <w:sz w:val="24"/>
          <w:szCs w:val="24"/>
        </w:rPr>
        <w:t>Headteacher</w:t>
      </w:r>
      <w:proofErr w:type="gramEnd"/>
      <w:r w:rsidRPr="00E22581">
        <w:rPr>
          <w:rStyle w:val="Strong"/>
          <w:rFonts w:ascii="Arial" w:hAnsi="Arial" w:cs="Arial"/>
          <w:sz w:val="24"/>
          <w:szCs w:val="24"/>
        </w:rPr>
        <w:t xml:space="preserve"> in consultation with the Chair of the </w:t>
      </w:r>
      <w:r w:rsidR="004D3562">
        <w:rPr>
          <w:rStyle w:val="Strong"/>
          <w:rFonts w:ascii="Arial" w:hAnsi="Arial" w:cs="Arial"/>
          <w:sz w:val="24"/>
          <w:szCs w:val="24"/>
        </w:rPr>
        <w:t>Academy Council</w:t>
      </w:r>
      <w:r w:rsidRPr="00E22581">
        <w:rPr>
          <w:rStyle w:val="Strong"/>
          <w:rFonts w:ascii="Arial" w:hAnsi="Arial" w:cs="Arial"/>
          <w:sz w:val="24"/>
          <w:szCs w:val="24"/>
        </w:rPr>
        <w:t xml:space="preserve"> may decide to make a charge. Each incident will be dealt with on its own merit and at their discretion.</w:t>
      </w:r>
    </w:p>
    <w:p w14:paraId="281350AA" w14:textId="77777777" w:rsidR="00E22581" w:rsidRPr="00E22581" w:rsidRDefault="00E22581" w:rsidP="00E22581">
      <w:pPr>
        <w:pStyle w:val="Heading1"/>
        <w:keepNext/>
        <w:keepLines/>
        <w:overflowPunct w:val="0"/>
        <w:autoSpaceDE w:val="0"/>
        <w:autoSpaceDN w:val="0"/>
        <w:adjustRightInd w:val="0"/>
        <w:spacing w:before="240" w:beforeAutospacing="0" w:after="240" w:afterAutospacing="0"/>
        <w:ind w:left="0" w:right="0"/>
        <w:textAlignment w:val="baseline"/>
        <w:rPr>
          <w:rStyle w:val="Strong"/>
          <w:rFonts w:cs="Arial"/>
          <w:sz w:val="24"/>
          <w:szCs w:val="24"/>
        </w:rPr>
      </w:pPr>
      <w:r w:rsidRPr="00E22581">
        <w:rPr>
          <w:rStyle w:val="Strong"/>
          <w:rFonts w:cs="Arial"/>
          <w:sz w:val="24"/>
          <w:szCs w:val="24"/>
        </w:rPr>
        <w:lastRenderedPageBreak/>
        <w:t>GENERAL</w:t>
      </w:r>
    </w:p>
    <w:p w14:paraId="080A46D4" w14:textId="1176035C" w:rsidR="00E22581" w:rsidRPr="00E22581" w:rsidRDefault="00E22581" w:rsidP="00E22581">
      <w:pPr>
        <w:spacing w:before="100" w:beforeAutospacing="1" w:after="100" w:afterAutospacing="1"/>
        <w:ind w:right="-694"/>
        <w:rPr>
          <w:rStyle w:val="Strong"/>
          <w:rFonts w:ascii="Arial" w:hAnsi="Arial" w:cs="Arial"/>
          <w:sz w:val="24"/>
          <w:szCs w:val="24"/>
        </w:rPr>
      </w:pPr>
      <w:r w:rsidRPr="00E22581">
        <w:rPr>
          <w:rStyle w:val="Strong"/>
          <w:rFonts w:ascii="Arial" w:hAnsi="Arial" w:cs="Arial"/>
          <w:sz w:val="24"/>
          <w:szCs w:val="24"/>
        </w:rPr>
        <w:t xml:space="preserve">The </w:t>
      </w:r>
      <w:r w:rsidR="004D3562">
        <w:rPr>
          <w:rStyle w:val="Strong"/>
          <w:rFonts w:ascii="Arial" w:hAnsi="Arial" w:cs="Arial"/>
          <w:sz w:val="24"/>
          <w:szCs w:val="24"/>
        </w:rPr>
        <w:t>Academy Council</w:t>
      </w:r>
      <w:r w:rsidRPr="00E22581">
        <w:rPr>
          <w:rStyle w:val="Strong"/>
          <w:rFonts w:ascii="Arial" w:hAnsi="Arial" w:cs="Arial"/>
          <w:sz w:val="24"/>
          <w:szCs w:val="24"/>
        </w:rPr>
        <w:t xml:space="preserve"> may, from time to </w:t>
      </w:r>
      <w:proofErr w:type="gramStart"/>
      <w:r w:rsidRPr="00E22581">
        <w:rPr>
          <w:rStyle w:val="Strong"/>
          <w:rFonts w:ascii="Arial" w:hAnsi="Arial" w:cs="Arial"/>
          <w:sz w:val="24"/>
          <w:szCs w:val="24"/>
        </w:rPr>
        <w:t>time</w:t>
      </w:r>
      <w:proofErr w:type="gramEnd"/>
      <w:r w:rsidRPr="00E22581">
        <w:rPr>
          <w:rStyle w:val="Strong"/>
          <w:rFonts w:ascii="Arial" w:hAnsi="Arial" w:cs="Arial"/>
          <w:sz w:val="24"/>
          <w:szCs w:val="24"/>
        </w:rPr>
        <w:t xml:space="preserve"> amend the categories for which a charge may be made. The </w:t>
      </w:r>
      <w:r w:rsidR="004D3562">
        <w:rPr>
          <w:rStyle w:val="Strong"/>
          <w:rFonts w:ascii="Arial" w:hAnsi="Arial" w:cs="Arial"/>
          <w:sz w:val="24"/>
          <w:szCs w:val="24"/>
        </w:rPr>
        <w:t>Academy Council</w:t>
      </w:r>
      <w:r w:rsidRPr="00E22581">
        <w:rPr>
          <w:rStyle w:val="Strong"/>
          <w:rFonts w:ascii="Arial" w:hAnsi="Arial" w:cs="Arial"/>
          <w:sz w:val="24"/>
          <w:szCs w:val="24"/>
        </w:rPr>
        <w:t xml:space="preserve"> reserve the right to review the Charging and Remissions Policy as necessary.</w:t>
      </w:r>
    </w:p>
    <w:p w14:paraId="0D4BE7EB" w14:textId="77777777" w:rsidR="00E22581" w:rsidRPr="00E22581" w:rsidRDefault="00E22581" w:rsidP="00E22581">
      <w:pPr>
        <w:pStyle w:val="Heading1"/>
        <w:keepNext/>
        <w:keepLines/>
        <w:overflowPunct w:val="0"/>
        <w:autoSpaceDE w:val="0"/>
        <w:autoSpaceDN w:val="0"/>
        <w:adjustRightInd w:val="0"/>
        <w:spacing w:before="240" w:beforeAutospacing="0" w:after="240" w:afterAutospacing="0"/>
        <w:ind w:left="0" w:right="0"/>
        <w:textAlignment w:val="baseline"/>
        <w:rPr>
          <w:rStyle w:val="Strong"/>
          <w:rFonts w:cs="Arial"/>
          <w:sz w:val="24"/>
          <w:szCs w:val="24"/>
        </w:rPr>
      </w:pPr>
      <w:r w:rsidRPr="00E22581">
        <w:rPr>
          <w:rStyle w:val="Strong"/>
          <w:rFonts w:cs="Arial"/>
          <w:sz w:val="24"/>
          <w:szCs w:val="24"/>
        </w:rPr>
        <w:t>REMISSIONS POLICY</w:t>
      </w:r>
    </w:p>
    <w:p w14:paraId="340CDEFD" w14:textId="77777777" w:rsidR="00E22581" w:rsidRPr="00050BC3" w:rsidRDefault="00E22581" w:rsidP="00E22581">
      <w:pPr>
        <w:spacing w:before="100" w:beforeAutospacing="1" w:after="100" w:afterAutospacing="1"/>
        <w:ind w:right="-694"/>
        <w:rPr>
          <w:rStyle w:val="Strong"/>
          <w:rFonts w:ascii="Arial" w:hAnsi="Arial" w:cs="Arial"/>
          <w:sz w:val="24"/>
          <w:szCs w:val="24"/>
        </w:rPr>
      </w:pPr>
      <w:r w:rsidRPr="00E22581">
        <w:rPr>
          <w:rStyle w:val="Strong"/>
          <w:rFonts w:ascii="Arial" w:hAnsi="Arial" w:cs="Arial"/>
          <w:sz w:val="24"/>
          <w:szCs w:val="24"/>
        </w:rPr>
        <w:t xml:space="preserve">If the school organises a residential visit in school time or weekends, the charge will cover the costs of board and lodging and </w:t>
      </w:r>
      <w:r w:rsidRPr="00050BC3">
        <w:rPr>
          <w:rStyle w:val="Strong"/>
          <w:rFonts w:ascii="Arial" w:hAnsi="Arial" w:cs="Arial"/>
          <w:sz w:val="24"/>
          <w:szCs w:val="24"/>
        </w:rPr>
        <w:t xml:space="preserve">travel. If we cannot raise sufficient funding through voluntary contributions, the visit may have to be cancelled. </w:t>
      </w:r>
    </w:p>
    <w:p w14:paraId="6CD367B9" w14:textId="0179C8F9" w:rsidR="00E22581" w:rsidRPr="00050BC3" w:rsidRDefault="00E22581" w:rsidP="00E22581">
      <w:pPr>
        <w:spacing w:before="100" w:beforeAutospacing="1" w:after="100" w:afterAutospacing="1"/>
        <w:ind w:right="-694"/>
        <w:rPr>
          <w:rStyle w:val="Strong"/>
          <w:rFonts w:ascii="Arial" w:hAnsi="Arial" w:cs="Arial"/>
          <w:sz w:val="24"/>
          <w:szCs w:val="24"/>
        </w:rPr>
      </w:pPr>
      <w:r w:rsidRPr="00050BC3">
        <w:rPr>
          <w:rStyle w:val="Strong"/>
          <w:rFonts w:ascii="Arial" w:hAnsi="Arial" w:cs="Arial"/>
          <w:sz w:val="24"/>
          <w:szCs w:val="24"/>
        </w:rPr>
        <w:t xml:space="preserve">Children who are entitled to free school meals and looked after children may be subsidised for part </w:t>
      </w:r>
      <w:r w:rsidR="00BC574F" w:rsidRPr="00050BC3">
        <w:rPr>
          <w:rStyle w:val="Strong"/>
          <w:rFonts w:ascii="Arial" w:hAnsi="Arial" w:cs="Arial"/>
          <w:sz w:val="24"/>
          <w:szCs w:val="24"/>
        </w:rPr>
        <w:t>or all of the cost of</w:t>
      </w:r>
      <w:r w:rsidRPr="00050BC3">
        <w:rPr>
          <w:rStyle w:val="Strong"/>
          <w:rFonts w:ascii="Arial" w:hAnsi="Arial" w:cs="Arial"/>
          <w:sz w:val="24"/>
          <w:szCs w:val="24"/>
        </w:rPr>
        <w:t xml:space="preserve"> residential visits </w:t>
      </w:r>
      <w:r w:rsidR="00BC574F" w:rsidRPr="00050BC3">
        <w:rPr>
          <w:rStyle w:val="Strong"/>
          <w:rFonts w:ascii="Arial" w:hAnsi="Arial" w:cs="Arial"/>
          <w:sz w:val="24"/>
          <w:szCs w:val="24"/>
        </w:rPr>
        <w:t xml:space="preserve">or extracurricular activities </w:t>
      </w:r>
      <w:r w:rsidRPr="00050BC3">
        <w:rPr>
          <w:rStyle w:val="Strong"/>
          <w:rFonts w:ascii="Arial" w:hAnsi="Arial" w:cs="Arial"/>
          <w:sz w:val="24"/>
          <w:szCs w:val="24"/>
        </w:rPr>
        <w:t xml:space="preserve">using the school’s Pupil Premium funding. In </w:t>
      </w:r>
      <w:r w:rsidR="00BC574F" w:rsidRPr="00050BC3">
        <w:rPr>
          <w:rStyle w:val="Strong"/>
          <w:rFonts w:ascii="Arial" w:hAnsi="Arial" w:cs="Arial"/>
          <w:sz w:val="24"/>
          <w:szCs w:val="24"/>
        </w:rPr>
        <w:t xml:space="preserve">these circumstances </w:t>
      </w:r>
      <w:r w:rsidRPr="00050BC3">
        <w:rPr>
          <w:rStyle w:val="Strong"/>
          <w:rFonts w:ascii="Arial" w:hAnsi="Arial" w:cs="Arial"/>
          <w:sz w:val="24"/>
          <w:szCs w:val="24"/>
        </w:rPr>
        <w:t xml:space="preserve">parents </w:t>
      </w:r>
      <w:r w:rsidR="00BC574F" w:rsidRPr="00050BC3">
        <w:rPr>
          <w:rStyle w:val="Strong"/>
          <w:rFonts w:ascii="Arial" w:hAnsi="Arial" w:cs="Arial"/>
          <w:sz w:val="24"/>
          <w:szCs w:val="24"/>
        </w:rPr>
        <w:t xml:space="preserve">are invited </w:t>
      </w:r>
      <w:r w:rsidRPr="00050BC3">
        <w:rPr>
          <w:rStyle w:val="Strong"/>
          <w:rFonts w:ascii="Arial" w:hAnsi="Arial" w:cs="Arial"/>
          <w:sz w:val="24"/>
          <w:szCs w:val="24"/>
        </w:rPr>
        <w:t xml:space="preserve">to apply in confidence to the Headteacher for the remission of charges in part or full. The </w:t>
      </w:r>
      <w:proofErr w:type="gramStart"/>
      <w:r w:rsidRPr="00050BC3">
        <w:rPr>
          <w:rStyle w:val="Strong"/>
          <w:rFonts w:ascii="Arial" w:hAnsi="Arial" w:cs="Arial"/>
          <w:sz w:val="24"/>
          <w:szCs w:val="24"/>
        </w:rPr>
        <w:t>Headteacher in consultation</w:t>
      </w:r>
      <w:proofErr w:type="gramEnd"/>
      <w:r w:rsidRPr="00050BC3">
        <w:rPr>
          <w:rStyle w:val="Strong"/>
          <w:rFonts w:ascii="Arial" w:hAnsi="Arial" w:cs="Arial"/>
          <w:sz w:val="24"/>
          <w:szCs w:val="24"/>
        </w:rPr>
        <w:t xml:space="preserve"> with the Chair of </w:t>
      </w:r>
      <w:r w:rsidR="004D3562">
        <w:rPr>
          <w:rStyle w:val="Strong"/>
          <w:rFonts w:ascii="Arial" w:hAnsi="Arial" w:cs="Arial"/>
          <w:sz w:val="24"/>
          <w:szCs w:val="24"/>
        </w:rPr>
        <w:t>Academy Council</w:t>
      </w:r>
      <w:r w:rsidRPr="00050BC3">
        <w:rPr>
          <w:rStyle w:val="Strong"/>
          <w:rFonts w:ascii="Arial" w:hAnsi="Arial" w:cs="Arial"/>
          <w:sz w:val="24"/>
          <w:szCs w:val="24"/>
        </w:rPr>
        <w:t xml:space="preserve"> will make </w:t>
      </w:r>
      <w:proofErr w:type="spellStart"/>
      <w:r w:rsidRPr="00050BC3">
        <w:rPr>
          <w:rStyle w:val="Strong"/>
          <w:rFonts w:ascii="Arial" w:hAnsi="Arial" w:cs="Arial"/>
          <w:sz w:val="24"/>
          <w:szCs w:val="24"/>
        </w:rPr>
        <w:t>authorisation</w:t>
      </w:r>
      <w:proofErr w:type="spellEnd"/>
      <w:r w:rsidRPr="00050BC3">
        <w:rPr>
          <w:rStyle w:val="Strong"/>
          <w:rFonts w:ascii="Arial" w:hAnsi="Arial" w:cs="Arial"/>
          <w:sz w:val="24"/>
          <w:szCs w:val="24"/>
        </w:rPr>
        <w:t xml:space="preserve"> of remission.</w:t>
      </w:r>
    </w:p>
    <w:p w14:paraId="053F1FEB" w14:textId="77777777" w:rsidR="00DB0D45" w:rsidRDefault="00DB0D45" w:rsidP="00DB0D45">
      <w:pPr>
        <w:rPr>
          <w:rFonts w:eastAsia="Arial"/>
          <w:b/>
          <w:bCs/>
          <w:color w:val="3333FF"/>
          <w:sz w:val="28"/>
          <w:szCs w:val="28"/>
        </w:rPr>
      </w:pPr>
    </w:p>
    <w:sectPr w:rsidR="00DB0D45" w:rsidSect="008D22B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76D92" w14:textId="77777777" w:rsidR="00974AFC" w:rsidRDefault="00974AFC" w:rsidP="008D22B0">
      <w:pPr>
        <w:spacing w:after="0" w:line="240" w:lineRule="auto"/>
      </w:pPr>
      <w:r>
        <w:separator/>
      </w:r>
    </w:p>
  </w:endnote>
  <w:endnote w:type="continuationSeparator" w:id="0">
    <w:p w14:paraId="24C27FAC" w14:textId="77777777" w:rsidR="00974AFC" w:rsidRDefault="00974AFC" w:rsidP="008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340104"/>
      <w:docPartObj>
        <w:docPartGallery w:val="Page Numbers (Bottom of Page)"/>
        <w:docPartUnique/>
      </w:docPartObj>
    </w:sdtPr>
    <w:sdtEndPr>
      <w:rPr>
        <w:color w:val="7F7F7F" w:themeColor="background1" w:themeShade="7F"/>
        <w:spacing w:val="60"/>
      </w:rPr>
    </w:sdtEndPr>
    <w:sdtContent>
      <w:p w14:paraId="0D317E14" w14:textId="77777777" w:rsidR="008D22B0" w:rsidRDefault="008D22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574F">
          <w:rPr>
            <w:noProof/>
          </w:rPr>
          <w:t>5</w:t>
        </w:r>
        <w:r>
          <w:rPr>
            <w:noProof/>
          </w:rPr>
          <w:fldChar w:fldCharType="end"/>
        </w:r>
        <w:r>
          <w:t xml:space="preserve"> | </w:t>
        </w:r>
        <w:r>
          <w:rPr>
            <w:color w:val="7F7F7F" w:themeColor="background1" w:themeShade="7F"/>
            <w:spacing w:val="60"/>
          </w:rPr>
          <w:t>Page</w:t>
        </w:r>
      </w:p>
    </w:sdtContent>
  </w:sdt>
  <w:p w14:paraId="3EBE8FE5" w14:textId="77777777" w:rsidR="008D22B0" w:rsidRDefault="008D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C66CE" w14:textId="77777777" w:rsidR="00974AFC" w:rsidRDefault="00974AFC" w:rsidP="008D22B0">
      <w:pPr>
        <w:spacing w:after="0" w:line="240" w:lineRule="auto"/>
      </w:pPr>
      <w:r>
        <w:separator/>
      </w:r>
    </w:p>
  </w:footnote>
  <w:footnote w:type="continuationSeparator" w:id="0">
    <w:p w14:paraId="4507BE39" w14:textId="77777777" w:rsidR="00974AFC" w:rsidRDefault="00974AFC" w:rsidP="008D2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40969"/>
    <w:multiLevelType w:val="multilevel"/>
    <w:tmpl w:val="EFEE03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BC63671"/>
    <w:multiLevelType w:val="hybridMultilevel"/>
    <w:tmpl w:val="A2E6D8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2B4ED8"/>
    <w:multiLevelType w:val="hybridMultilevel"/>
    <w:tmpl w:val="CF64E23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3F52C5"/>
    <w:multiLevelType w:val="multilevel"/>
    <w:tmpl w:val="CE40FE8A"/>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2D1166"/>
    <w:multiLevelType w:val="hybridMultilevel"/>
    <w:tmpl w:val="328A6190"/>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6861583">
    <w:abstractNumId w:val="2"/>
  </w:num>
  <w:num w:numId="2" w16cid:durableId="1128813815">
    <w:abstractNumId w:val="4"/>
  </w:num>
  <w:num w:numId="3" w16cid:durableId="401637319">
    <w:abstractNumId w:val="3"/>
  </w:num>
  <w:num w:numId="4" w16cid:durableId="2059697044">
    <w:abstractNumId w:val="1"/>
  </w:num>
  <w:num w:numId="5" w16cid:durableId="13213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B0"/>
    <w:rsid w:val="00050BC3"/>
    <w:rsid w:val="00224D3E"/>
    <w:rsid w:val="002A6BD2"/>
    <w:rsid w:val="004D3562"/>
    <w:rsid w:val="00544F36"/>
    <w:rsid w:val="008D22B0"/>
    <w:rsid w:val="00974AFC"/>
    <w:rsid w:val="0097685D"/>
    <w:rsid w:val="00B401F0"/>
    <w:rsid w:val="00BC574F"/>
    <w:rsid w:val="00C14EDB"/>
    <w:rsid w:val="00D40DF8"/>
    <w:rsid w:val="00DB0D45"/>
    <w:rsid w:val="00E22581"/>
    <w:rsid w:val="00EF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0F8B"/>
  <w15:chartTrackingRefBased/>
  <w15:docId w15:val="{EB694C30-D0EB-427B-B7B7-4A453EC9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link w:val="Heading1Char"/>
    <w:qFormat/>
    <w:rsid w:val="00DB0D45"/>
    <w:pPr>
      <w:widowControl w:val="0"/>
      <w:spacing w:before="100" w:beforeAutospacing="1" w:after="100" w:afterAutospacing="1" w:line="240" w:lineRule="auto"/>
      <w:ind w:left="-284" w:right="-709"/>
      <w:outlineLvl w:val="0"/>
    </w:pPr>
    <w:rPr>
      <w:rFonts w:ascii="Arial" w:eastAsia="Arial" w:hAnsi="Arial" w:cs="Times New Roman"/>
      <w:b/>
      <w:bCs/>
      <w:color w:val="3333FF"/>
      <w:sz w:val="28"/>
      <w:szCs w:val="28"/>
    </w:rPr>
  </w:style>
  <w:style w:type="paragraph" w:styleId="Heading2">
    <w:name w:val="heading 2"/>
    <w:basedOn w:val="Normal"/>
    <w:link w:val="Heading2Char"/>
    <w:qFormat/>
    <w:rsid w:val="00DB0D45"/>
    <w:pPr>
      <w:widowControl w:val="0"/>
      <w:numPr>
        <w:numId w:val="3"/>
      </w:numPr>
      <w:spacing w:before="100" w:beforeAutospacing="1" w:after="100" w:afterAutospacing="1" w:line="240" w:lineRule="auto"/>
      <w:ind w:left="142" w:right="-326" w:hanging="426"/>
      <w:outlineLvl w:val="1"/>
    </w:pPr>
    <w:rPr>
      <w:rFonts w:ascii="Arial" w:eastAsia="Arial" w:hAnsi="Arial" w:cs="Times New Roman"/>
      <w:b/>
      <w:bCs/>
      <w:sz w:val="28"/>
      <w:szCs w:val="28"/>
    </w:rPr>
  </w:style>
  <w:style w:type="paragraph" w:styleId="Heading3">
    <w:name w:val="heading 3"/>
    <w:basedOn w:val="Normal"/>
    <w:next w:val="Normal"/>
    <w:link w:val="Heading3Char"/>
    <w:semiHidden/>
    <w:unhideWhenUsed/>
    <w:qFormat/>
    <w:rsid w:val="00E22581"/>
    <w:pPr>
      <w:keepNext/>
      <w:keepLines/>
      <w:widowControl w:val="0"/>
      <w:overflowPunct w:val="0"/>
      <w:autoSpaceDE w:val="0"/>
      <w:autoSpaceDN w:val="0"/>
      <w:adjustRightInd w:val="0"/>
      <w:spacing w:before="40" w:after="0" w:line="240" w:lineRule="auto"/>
      <w:ind w:left="720" w:hanging="720"/>
      <w:textAlignment w:val="baseline"/>
      <w:outlineLvl w:val="2"/>
    </w:pPr>
    <w:rPr>
      <w:rFonts w:asciiTheme="majorHAnsi" w:eastAsiaTheme="majorEastAsia" w:hAnsiTheme="majorHAnsi" w:cstheme="majorBidi"/>
      <w:color w:val="1F4D78" w:themeColor="accent1" w:themeShade="7F"/>
      <w:sz w:val="24"/>
      <w:szCs w:val="24"/>
      <w:lang w:val="en-GB" w:eastAsia="en-GB"/>
    </w:rPr>
  </w:style>
  <w:style w:type="paragraph" w:styleId="Heading4">
    <w:name w:val="heading 4"/>
    <w:basedOn w:val="Normal"/>
    <w:next w:val="Normal"/>
    <w:link w:val="Heading4Char"/>
    <w:semiHidden/>
    <w:unhideWhenUsed/>
    <w:qFormat/>
    <w:rsid w:val="00E22581"/>
    <w:pPr>
      <w:keepNext/>
      <w:keepLines/>
      <w:widowControl w:val="0"/>
      <w:overflowPunct w:val="0"/>
      <w:autoSpaceDE w:val="0"/>
      <w:autoSpaceDN w:val="0"/>
      <w:adjustRightInd w:val="0"/>
      <w:spacing w:before="40" w:after="0" w:line="240" w:lineRule="auto"/>
      <w:ind w:left="864" w:hanging="864"/>
      <w:textAlignment w:val="baseline"/>
      <w:outlineLvl w:val="3"/>
    </w:pPr>
    <w:rPr>
      <w:rFonts w:asciiTheme="majorHAnsi" w:eastAsiaTheme="majorEastAsia" w:hAnsiTheme="majorHAnsi" w:cstheme="majorBidi"/>
      <w:i/>
      <w:iCs/>
      <w:color w:val="2E74B5" w:themeColor="accent1" w:themeShade="BF"/>
      <w:szCs w:val="20"/>
      <w:lang w:val="en-GB" w:eastAsia="en-GB"/>
    </w:rPr>
  </w:style>
  <w:style w:type="paragraph" w:styleId="Heading5">
    <w:name w:val="heading 5"/>
    <w:basedOn w:val="Normal"/>
    <w:next w:val="Normal"/>
    <w:link w:val="Heading5Char"/>
    <w:semiHidden/>
    <w:unhideWhenUsed/>
    <w:qFormat/>
    <w:rsid w:val="00E22581"/>
    <w:pPr>
      <w:keepNext/>
      <w:keepLines/>
      <w:widowControl w:val="0"/>
      <w:overflowPunct w:val="0"/>
      <w:autoSpaceDE w:val="0"/>
      <w:autoSpaceDN w:val="0"/>
      <w:adjustRightInd w:val="0"/>
      <w:spacing w:before="40" w:after="0" w:line="240" w:lineRule="auto"/>
      <w:ind w:left="1008" w:hanging="1008"/>
      <w:textAlignment w:val="baseline"/>
      <w:outlineLvl w:val="4"/>
    </w:pPr>
    <w:rPr>
      <w:rFonts w:asciiTheme="majorHAnsi" w:eastAsiaTheme="majorEastAsia" w:hAnsiTheme="majorHAnsi" w:cstheme="majorBidi"/>
      <w:color w:val="2E74B5" w:themeColor="accent1" w:themeShade="BF"/>
      <w:szCs w:val="20"/>
      <w:lang w:val="en-GB" w:eastAsia="en-GB"/>
    </w:rPr>
  </w:style>
  <w:style w:type="paragraph" w:styleId="Heading6">
    <w:name w:val="heading 6"/>
    <w:basedOn w:val="Normal"/>
    <w:next w:val="Normal"/>
    <w:link w:val="Heading6Char"/>
    <w:semiHidden/>
    <w:unhideWhenUsed/>
    <w:qFormat/>
    <w:rsid w:val="00E22581"/>
    <w:pPr>
      <w:keepNext/>
      <w:keepLines/>
      <w:widowControl w:val="0"/>
      <w:overflowPunct w:val="0"/>
      <w:autoSpaceDE w:val="0"/>
      <w:autoSpaceDN w:val="0"/>
      <w:adjustRightInd w:val="0"/>
      <w:spacing w:before="40" w:after="0" w:line="240" w:lineRule="auto"/>
      <w:ind w:left="1152" w:hanging="1152"/>
      <w:textAlignment w:val="baseline"/>
      <w:outlineLvl w:val="5"/>
    </w:pPr>
    <w:rPr>
      <w:rFonts w:asciiTheme="majorHAnsi" w:eastAsiaTheme="majorEastAsia" w:hAnsiTheme="majorHAnsi" w:cstheme="majorBidi"/>
      <w:color w:val="1F4D78" w:themeColor="accent1" w:themeShade="7F"/>
      <w:szCs w:val="20"/>
      <w:lang w:val="en-GB" w:eastAsia="en-GB"/>
    </w:rPr>
  </w:style>
  <w:style w:type="paragraph" w:styleId="Heading7">
    <w:name w:val="heading 7"/>
    <w:basedOn w:val="Normal"/>
    <w:next w:val="Normal"/>
    <w:link w:val="Heading7Char"/>
    <w:semiHidden/>
    <w:unhideWhenUsed/>
    <w:qFormat/>
    <w:rsid w:val="00E22581"/>
    <w:pPr>
      <w:keepNext/>
      <w:keepLines/>
      <w:widowControl w:val="0"/>
      <w:overflowPunct w:val="0"/>
      <w:autoSpaceDE w:val="0"/>
      <w:autoSpaceDN w:val="0"/>
      <w:adjustRightInd w:val="0"/>
      <w:spacing w:before="40" w:after="0" w:line="240" w:lineRule="auto"/>
      <w:ind w:left="1296" w:hanging="1296"/>
      <w:textAlignment w:val="baseline"/>
      <w:outlineLvl w:val="6"/>
    </w:pPr>
    <w:rPr>
      <w:rFonts w:asciiTheme="majorHAnsi" w:eastAsiaTheme="majorEastAsia" w:hAnsiTheme="majorHAnsi" w:cstheme="majorBidi"/>
      <w:i/>
      <w:iCs/>
      <w:color w:val="1F4D78" w:themeColor="accent1" w:themeShade="7F"/>
      <w:szCs w:val="20"/>
      <w:lang w:val="en-GB" w:eastAsia="en-GB"/>
    </w:rPr>
  </w:style>
  <w:style w:type="paragraph" w:styleId="Heading8">
    <w:name w:val="heading 8"/>
    <w:basedOn w:val="Normal"/>
    <w:next w:val="Normal"/>
    <w:link w:val="Heading8Char"/>
    <w:semiHidden/>
    <w:unhideWhenUsed/>
    <w:qFormat/>
    <w:rsid w:val="00E22581"/>
    <w:pPr>
      <w:keepNext/>
      <w:keepLines/>
      <w:widowControl w:val="0"/>
      <w:overflowPunct w:val="0"/>
      <w:autoSpaceDE w:val="0"/>
      <w:autoSpaceDN w:val="0"/>
      <w:adjustRightInd w:val="0"/>
      <w:spacing w:before="40" w:after="0" w:line="240" w:lineRule="auto"/>
      <w:ind w:left="1440" w:hanging="1440"/>
      <w:textAlignment w:val="baseline"/>
      <w:outlineLvl w:val="7"/>
    </w:pPr>
    <w:rPr>
      <w:rFonts w:asciiTheme="majorHAnsi" w:eastAsiaTheme="majorEastAsia" w:hAnsiTheme="majorHAnsi" w:cstheme="majorBidi"/>
      <w:color w:val="272727" w:themeColor="text1" w:themeTint="D8"/>
      <w:sz w:val="21"/>
      <w:szCs w:val="21"/>
      <w:lang w:val="en-GB" w:eastAsia="en-GB"/>
    </w:rPr>
  </w:style>
  <w:style w:type="paragraph" w:styleId="Heading9">
    <w:name w:val="heading 9"/>
    <w:basedOn w:val="Normal"/>
    <w:next w:val="Normal"/>
    <w:link w:val="Heading9Char"/>
    <w:semiHidden/>
    <w:unhideWhenUsed/>
    <w:qFormat/>
    <w:rsid w:val="00E22581"/>
    <w:pPr>
      <w:keepNext/>
      <w:keepLines/>
      <w:widowControl w:val="0"/>
      <w:overflowPunct w:val="0"/>
      <w:autoSpaceDE w:val="0"/>
      <w:autoSpaceDN w:val="0"/>
      <w:adjustRightInd w:val="0"/>
      <w:spacing w:before="40" w:after="0" w:line="240" w:lineRule="auto"/>
      <w:ind w:left="1584" w:hanging="1584"/>
      <w:textAlignment w:val="baseline"/>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2B0"/>
  </w:style>
  <w:style w:type="paragraph" w:styleId="Footer">
    <w:name w:val="footer"/>
    <w:basedOn w:val="Normal"/>
    <w:link w:val="FooterChar"/>
    <w:uiPriority w:val="99"/>
    <w:unhideWhenUsed/>
    <w:rsid w:val="008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2B0"/>
  </w:style>
  <w:style w:type="character" w:customStyle="1" w:styleId="Heading1Char">
    <w:name w:val="Heading 1 Char"/>
    <w:aliases w:val="Numbered - 1 Char"/>
    <w:basedOn w:val="DefaultParagraphFont"/>
    <w:link w:val="Heading1"/>
    <w:uiPriority w:val="1"/>
    <w:rsid w:val="00DB0D45"/>
    <w:rPr>
      <w:rFonts w:ascii="Arial" w:eastAsia="Arial" w:hAnsi="Arial" w:cs="Times New Roman"/>
      <w:b/>
      <w:bCs/>
      <w:color w:val="3333FF"/>
      <w:sz w:val="28"/>
      <w:szCs w:val="28"/>
    </w:rPr>
  </w:style>
  <w:style w:type="character" w:customStyle="1" w:styleId="Heading2Char">
    <w:name w:val="Heading 2 Char"/>
    <w:basedOn w:val="DefaultParagraphFont"/>
    <w:link w:val="Heading2"/>
    <w:uiPriority w:val="1"/>
    <w:rsid w:val="00DB0D45"/>
    <w:rPr>
      <w:rFonts w:ascii="Arial" w:eastAsia="Arial" w:hAnsi="Arial" w:cs="Times New Roman"/>
      <w:b/>
      <w:bCs/>
      <w:sz w:val="28"/>
      <w:szCs w:val="28"/>
    </w:rPr>
  </w:style>
  <w:style w:type="paragraph" w:styleId="BodyText">
    <w:name w:val="Body Text"/>
    <w:basedOn w:val="Normal"/>
    <w:link w:val="BodyTextChar"/>
    <w:uiPriority w:val="1"/>
    <w:qFormat/>
    <w:rsid w:val="00DB0D45"/>
    <w:pPr>
      <w:widowControl w:val="0"/>
      <w:spacing w:before="100" w:beforeAutospacing="1" w:after="100" w:afterAutospacing="1" w:line="240" w:lineRule="auto"/>
      <w:ind w:right="425"/>
    </w:pPr>
    <w:rPr>
      <w:rFonts w:ascii="Arial" w:eastAsia="Arial" w:hAnsi="Arial" w:cs="Times New Roman"/>
      <w:sz w:val="24"/>
      <w:szCs w:val="24"/>
    </w:rPr>
  </w:style>
  <w:style w:type="character" w:customStyle="1" w:styleId="BodyTextChar">
    <w:name w:val="Body Text Char"/>
    <w:basedOn w:val="DefaultParagraphFont"/>
    <w:link w:val="BodyText"/>
    <w:uiPriority w:val="1"/>
    <w:rsid w:val="00DB0D45"/>
    <w:rPr>
      <w:rFonts w:ascii="Arial" w:eastAsia="Arial" w:hAnsi="Arial" w:cs="Times New Roman"/>
      <w:sz w:val="24"/>
      <w:szCs w:val="24"/>
    </w:rPr>
  </w:style>
  <w:style w:type="paragraph" w:styleId="ListParagraph">
    <w:name w:val="List Paragraph"/>
    <w:basedOn w:val="Normal"/>
    <w:uiPriority w:val="1"/>
    <w:qFormat/>
    <w:rsid w:val="00DB0D45"/>
    <w:pPr>
      <w:widowControl w:val="0"/>
      <w:spacing w:after="0" w:line="240" w:lineRule="auto"/>
    </w:pPr>
    <w:rPr>
      <w:rFonts w:ascii="Calibri" w:eastAsia="Calibri" w:hAnsi="Calibri" w:cs="Times New Roman"/>
    </w:rPr>
  </w:style>
  <w:style w:type="paragraph" w:customStyle="1" w:styleId="TableParagraph">
    <w:name w:val="Table Paragraph"/>
    <w:basedOn w:val="Normal"/>
    <w:uiPriority w:val="1"/>
    <w:qFormat/>
    <w:rsid w:val="00DB0D45"/>
    <w:pPr>
      <w:widowControl w:val="0"/>
      <w:spacing w:after="0" w:line="240" w:lineRule="auto"/>
    </w:pPr>
    <w:rPr>
      <w:rFonts w:ascii="Calibri" w:eastAsia="Calibri" w:hAnsi="Calibri" w:cs="Times New Roman"/>
    </w:rPr>
  </w:style>
  <w:style w:type="paragraph" w:customStyle="1" w:styleId="Stylenew">
    <w:name w:val="Stylenew"/>
    <w:basedOn w:val="Normal"/>
    <w:link w:val="StylenewChar"/>
    <w:qFormat/>
    <w:rsid w:val="00DB0D45"/>
    <w:pPr>
      <w:spacing w:before="100" w:beforeAutospacing="1" w:after="100" w:afterAutospacing="1" w:line="240" w:lineRule="auto"/>
      <w:ind w:left="57" w:right="57"/>
    </w:pPr>
    <w:rPr>
      <w:rFonts w:ascii="Arial" w:eastAsia="Times New Roman" w:hAnsi="Arial" w:cs="Times New Roman"/>
      <w:sz w:val="20"/>
      <w:szCs w:val="20"/>
      <w:lang w:val="en-GB" w:eastAsia="en-GB"/>
    </w:rPr>
  </w:style>
  <w:style w:type="character" w:customStyle="1" w:styleId="StylenewChar">
    <w:name w:val="Stylenew Char"/>
    <w:basedOn w:val="DefaultParagraphFont"/>
    <w:link w:val="Stylenew"/>
    <w:rsid w:val="00DB0D45"/>
    <w:rPr>
      <w:rFonts w:ascii="Arial" w:eastAsia="Times New Roman" w:hAnsi="Arial" w:cs="Times New Roman"/>
      <w:sz w:val="20"/>
      <w:szCs w:val="20"/>
      <w:lang w:val="en-GB" w:eastAsia="en-GB"/>
    </w:rPr>
  </w:style>
  <w:style w:type="paragraph" w:styleId="NormalWeb">
    <w:name w:val="Normal (Web)"/>
    <w:basedOn w:val="Normal"/>
    <w:uiPriority w:val="99"/>
    <w:rsid w:val="00B401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semiHidden/>
    <w:rsid w:val="00E22581"/>
    <w:rPr>
      <w:rFonts w:asciiTheme="majorHAnsi" w:eastAsiaTheme="majorEastAsia" w:hAnsiTheme="majorHAnsi" w:cstheme="majorBidi"/>
      <w:color w:val="1F4D78" w:themeColor="accent1" w:themeShade="7F"/>
      <w:sz w:val="24"/>
      <w:szCs w:val="24"/>
      <w:lang w:val="en-GB" w:eastAsia="en-GB"/>
    </w:rPr>
  </w:style>
  <w:style w:type="character" w:customStyle="1" w:styleId="Heading4Char">
    <w:name w:val="Heading 4 Char"/>
    <w:basedOn w:val="DefaultParagraphFont"/>
    <w:link w:val="Heading4"/>
    <w:semiHidden/>
    <w:rsid w:val="00E22581"/>
    <w:rPr>
      <w:rFonts w:asciiTheme="majorHAnsi" w:eastAsiaTheme="majorEastAsia" w:hAnsiTheme="majorHAnsi" w:cstheme="majorBidi"/>
      <w:i/>
      <w:iCs/>
      <w:color w:val="2E74B5" w:themeColor="accent1" w:themeShade="BF"/>
      <w:szCs w:val="20"/>
      <w:lang w:val="en-GB" w:eastAsia="en-GB"/>
    </w:rPr>
  </w:style>
  <w:style w:type="character" w:customStyle="1" w:styleId="Heading5Char">
    <w:name w:val="Heading 5 Char"/>
    <w:basedOn w:val="DefaultParagraphFont"/>
    <w:link w:val="Heading5"/>
    <w:semiHidden/>
    <w:rsid w:val="00E22581"/>
    <w:rPr>
      <w:rFonts w:asciiTheme="majorHAnsi" w:eastAsiaTheme="majorEastAsia" w:hAnsiTheme="majorHAnsi" w:cstheme="majorBidi"/>
      <w:color w:val="2E74B5" w:themeColor="accent1" w:themeShade="BF"/>
      <w:szCs w:val="20"/>
      <w:lang w:val="en-GB" w:eastAsia="en-GB"/>
    </w:rPr>
  </w:style>
  <w:style w:type="character" w:customStyle="1" w:styleId="Heading6Char">
    <w:name w:val="Heading 6 Char"/>
    <w:basedOn w:val="DefaultParagraphFont"/>
    <w:link w:val="Heading6"/>
    <w:semiHidden/>
    <w:rsid w:val="00E22581"/>
    <w:rPr>
      <w:rFonts w:asciiTheme="majorHAnsi" w:eastAsiaTheme="majorEastAsia" w:hAnsiTheme="majorHAnsi" w:cstheme="majorBidi"/>
      <w:color w:val="1F4D78" w:themeColor="accent1" w:themeShade="7F"/>
      <w:szCs w:val="20"/>
      <w:lang w:val="en-GB" w:eastAsia="en-GB"/>
    </w:rPr>
  </w:style>
  <w:style w:type="character" w:customStyle="1" w:styleId="Heading7Char">
    <w:name w:val="Heading 7 Char"/>
    <w:basedOn w:val="DefaultParagraphFont"/>
    <w:link w:val="Heading7"/>
    <w:semiHidden/>
    <w:rsid w:val="00E22581"/>
    <w:rPr>
      <w:rFonts w:asciiTheme="majorHAnsi" w:eastAsiaTheme="majorEastAsia" w:hAnsiTheme="majorHAnsi" w:cstheme="majorBidi"/>
      <w:i/>
      <w:iCs/>
      <w:color w:val="1F4D78" w:themeColor="accent1" w:themeShade="7F"/>
      <w:szCs w:val="20"/>
      <w:lang w:val="en-GB" w:eastAsia="en-GB"/>
    </w:rPr>
  </w:style>
  <w:style w:type="character" w:customStyle="1" w:styleId="Heading8Char">
    <w:name w:val="Heading 8 Char"/>
    <w:basedOn w:val="DefaultParagraphFont"/>
    <w:link w:val="Heading8"/>
    <w:semiHidden/>
    <w:rsid w:val="00E22581"/>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semiHidden/>
    <w:rsid w:val="00E22581"/>
    <w:rPr>
      <w:rFonts w:asciiTheme="majorHAnsi" w:eastAsiaTheme="majorEastAsia" w:hAnsiTheme="majorHAnsi" w:cstheme="majorBidi"/>
      <w:i/>
      <w:iCs/>
      <w:color w:val="272727" w:themeColor="text1" w:themeTint="D8"/>
      <w:sz w:val="21"/>
      <w:szCs w:val="21"/>
      <w:lang w:val="en-GB" w:eastAsia="en-GB"/>
    </w:rPr>
  </w:style>
  <w:style w:type="character" w:styleId="Strong">
    <w:name w:val="Strong"/>
    <w:qFormat/>
    <w:rsid w:val="00E22581"/>
  </w:style>
  <w:style w:type="paragraph" w:customStyle="1" w:styleId="ind">
    <w:name w:val="ind"/>
    <w:basedOn w:val="Heading2"/>
    <w:link w:val="indChar"/>
    <w:qFormat/>
    <w:rsid w:val="00E22581"/>
    <w:pPr>
      <w:keepNext/>
      <w:keepLines/>
      <w:numPr>
        <w:ilvl w:val="1"/>
        <w:numId w:val="0"/>
      </w:numPr>
      <w:overflowPunct w:val="0"/>
      <w:autoSpaceDE w:val="0"/>
      <w:autoSpaceDN w:val="0"/>
      <w:adjustRightInd w:val="0"/>
      <w:spacing w:before="120" w:beforeAutospacing="0" w:after="0" w:afterAutospacing="0"/>
      <w:ind w:left="709" w:right="0" w:hanging="709"/>
      <w:textAlignment w:val="baseline"/>
    </w:pPr>
    <w:rPr>
      <w:rFonts w:eastAsiaTheme="majorEastAsia" w:cs="Arial"/>
      <w:bCs w:val="0"/>
      <w:sz w:val="24"/>
      <w:szCs w:val="24"/>
      <w:lang w:val="en-GB" w:eastAsia="en-GB"/>
    </w:rPr>
  </w:style>
  <w:style w:type="paragraph" w:customStyle="1" w:styleId="Headd">
    <w:name w:val="Headd"/>
    <w:basedOn w:val="Heading1"/>
    <w:link w:val="HeaddChar"/>
    <w:qFormat/>
    <w:rsid w:val="00E22581"/>
    <w:pPr>
      <w:keepNext/>
      <w:keepLines/>
      <w:overflowPunct w:val="0"/>
      <w:autoSpaceDE w:val="0"/>
      <w:autoSpaceDN w:val="0"/>
      <w:adjustRightInd w:val="0"/>
      <w:spacing w:before="240" w:beforeAutospacing="0" w:after="120" w:afterAutospacing="0"/>
      <w:ind w:left="431" w:right="0" w:hanging="431"/>
      <w:textAlignment w:val="baseline"/>
    </w:pPr>
    <w:rPr>
      <w:rFonts w:eastAsia="Times New Roman"/>
      <w:bCs w:val="0"/>
      <w:color w:val="auto"/>
      <w:kern w:val="28"/>
      <w:sz w:val="24"/>
      <w:szCs w:val="24"/>
      <w:lang w:val="en-GB" w:eastAsia="en-GB"/>
    </w:rPr>
  </w:style>
  <w:style w:type="character" w:customStyle="1" w:styleId="indChar">
    <w:name w:val="ind Char"/>
    <w:basedOn w:val="Heading2Char"/>
    <w:link w:val="ind"/>
    <w:rsid w:val="00E22581"/>
    <w:rPr>
      <w:rFonts w:ascii="Arial" w:eastAsiaTheme="majorEastAsia" w:hAnsi="Arial" w:cs="Arial"/>
      <w:b/>
      <w:bCs w:val="0"/>
      <w:sz w:val="24"/>
      <w:szCs w:val="24"/>
      <w:lang w:val="en-GB" w:eastAsia="en-GB"/>
    </w:rPr>
  </w:style>
  <w:style w:type="character" w:customStyle="1" w:styleId="HeaddChar">
    <w:name w:val="Headd Char"/>
    <w:basedOn w:val="DefaultParagraphFont"/>
    <w:link w:val="Headd"/>
    <w:rsid w:val="00E22581"/>
    <w:rPr>
      <w:rFonts w:ascii="Arial" w:eastAsia="Times New Roman" w:hAnsi="Arial" w:cs="Times New Roman"/>
      <w:b/>
      <w:kern w:val="28"/>
      <w:sz w:val="24"/>
      <w:szCs w:val="24"/>
      <w:lang w:val="en-GB" w:eastAsia="en-GB"/>
    </w:rPr>
  </w:style>
  <w:style w:type="paragraph" w:customStyle="1" w:styleId="paragraph">
    <w:name w:val="paragraph"/>
    <w:basedOn w:val="Normal"/>
    <w:rsid w:val="004D3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3562"/>
  </w:style>
  <w:style w:type="character" w:customStyle="1" w:styleId="eop">
    <w:name w:val="eop"/>
    <w:basedOn w:val="DefaultParagraphFont"/>
    <w:rsid w:val="004D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Props1.xml><?xml version="1.0" encoding="utf-8"?>
<ds:datastoreItem xmlns:ds="http://schemas.openxmlformats.org/officeDocument/2006/customXml" ds:itemID="{38D6C13D-33A5-478E-A56C-EFBE8D550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6DFE0-F23B-4B2F-9606-0D7E3E752A6E}">
  <ds:schemaRefs>
    <ds:schemaRef ds:uri="http://schemas.microsoft.com/sharepoint/v3/contenttype/forms"/>
  </ds:schemaRefs>
</ds:datastoreItem>
</file>

<file path=customXml/itemProps3.xml><?xml version="1.0" encoding="utf-8"?>
<ds:datastoreItem xmlns:ds="http://schemas.openxmlformats.org/officeDocument/2006/customXml" ds:itemID="{2C0355DB-830F-4050-A1F5-5922CD2C9A35}">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Hall</dc:creator>
  <cp:keywords/>
  <dc:description/>
  <cp:lastModifiedBy>Robert, Goffee</cp:lastModifiedBy>
  <cp:revision>7</cp:revision>
  <dcterms:created xsi:type="dcterms:W3CDTF">2019-06-14T11:37:00Z</dcterms:created>
  <dcterms:modified xsi:type="dcterms:W3CDTF">2025-02-18T15:33:00Z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y fmtid="{D5CDD505-2E9C-101B-9397-08002B2CF9AE}" pid="3" name="Order">
    <vt:r8>879000</vt:r8>
  </property>
</Properties>
</file>